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497"/>
        <w:gridCol w:w="1357"/>
        <w:gridCol w:w="1357"/>
        <w:gridCol w:w="453"/>
        <w:gridCol w:w="905"/>
        <w:gridCol w:w="1493"/>
        <w:gridCol w:w="775"/>
        <w:gridCol w:w="454"/>
        <w:gridCol w:w="1360"/>
        <w:gridCol w:w="1357"/>
      </w:tblGrid>
      <w:tr w:rsidR="00461A06" w:rsidRPr="00E63D44" w:rsidTr="00ED6CBD">
        <w:trPr>
          <w:cantSplit/>
          <w:trHeight w:val="510"/>
        </w:trPr>
        <w:tc>
          <w:tcPr>
            <w:tcW w:w="497" w:type="dxa"/>
            <w:vMerge w:val="restart"/>
            <w:shd w:val="clear" w:color="auto" w:fill="C0C0C0"/>
            <w:textDirection w:val="btLr"/>
          </w:tcPr>
          <w:p w:rsidR="00461A06" w:rsidRPr="00E63D44" w:rsidRDefault="00461A06" w:rsidP="00ED6CBD">
            <w:pPr>
              <w:ind w:left="113" w:right="113"/>
              <w:jc w:val="center"/>
              <w:rPr>
                <w:sz w:val="24"/>
                <w:szCs w:val="24"/>
              </w:rPr>
            </w:pPr>
            <w:r w:rsidRPr="00E63D44">
              <w:rPr>
                <w:sz w:val="24"/>
                <w:szCs w:val="24"/>
              </w:rPr>
              <w:t>Wypełnia Zespół Kierunku</w:t>
            </w:r>
          </w:p>
        </w:tc>
        <w:tc>
          <w:tcPr>
            <w:tcW w:w="6340" w:type="dxa"/>
            <w:gridSpan w:val="6"/>
          </w:tcPr>
          <w:p w:rsidR="00461A06" w:rsidRPr="00E63D44" w:rsidRDefault="00461A06" w:rsidP="00467619">
            <w:pPr>
              <w:rPr>
                <w:b/>
                <w:sz w:val="24"/>
                <w:szCs w:val="24"/>
              </w:rPr>
            </w:pPr>
            <w:r w:rsidRPr="00E63D44">
              <w:rPr>
                <w:sz w:val="24"/>
                <w:szCs w:val="24"/>
              </w:rPr>
              <w:t xml:space="preserve">Nazwa modułu (bloku przedmiotów): </w:t>
            </w:r>
            <w:r w:rsidR="00467619">
              <w:rPr>
                <w:b/>
                <w:sz w:val="24"/>
                <w:szCs w:val="24"/>
              </w:rPr>
              <w:t>PRZEDMIOTY DO WYBORU</w:t>
            </w:r>
          </w:p>
        </w:tc>
        <w:tc>
          <w:tcPr>
            <w:tcW w:w="3171" w:type="dxa"/>
            <w:gridSpan w:val="3"/>
            <w:shd w:val="clear" w:color="auto" w:fill="C0C0C0"/>
          </w:tcPr>
          <w:p w:rsidR="00461A06" w:rsidRPr="00E63D44" w:rsidRDefault="00461A06" w:rsidP="00ED6CBD">
            <w:pPr>
              <w:rPr>
                <w:sz w:val="24"/>
                <w:szCs w:val="24"/>
              </w:rPr>
            </w:pPr>
            <w:r w:rsidRPr="00E63D44">
              <w:rPr>
                <w:sz w:val="24"/>
                <w:szCs w:val="24"/>
              </w:rPr>
              <w:t>Kod modułu:</w:t>
            </w:r>
          </w:p>
        </w:tc>
      </w:tr>
      <w:tr w:rsidR="00461A06" w:rsidRPr="00E63D44" w:rsidTr="00ED6CBD">
        <w:trPr>
          <w:cantSplit/>
        </w:trPr>
        <w:tc>
          <w:tcPr>
            <w:tcW w:w="497" w:type="dxa"/>
            <w:vMerge/>
            <w:shd w:val="clear" w:color="auto" w:fill="C0C0C0"/>
            <w:textDirection w:val="btLr"/>
          </w:tcPr>
          <w:p w:rsidR="00461A06" w:rsidRPr="00E63D44" w:rsidRDefault="00461A06" w:rsidP="00ED6CBD">
            <w:pPr>
              <w:ind w:left="113" w:right="113"/>
              <w:jc w:val="center"/>
              <w:rPr>
                <w:sz w:val="24"/>
                <w:szCs w:val="24"/>
              </w:rPr>
            </w:pPr>
          </w:p>
        </w:tc>
        <w:tc>
          <w:tcPr>
            <w:tcW w:w="6340" w:type="dxa"/>
            <w:gridSpan w:val="6"/>
          </w:tcPr>
          <w:p w:rsidR="00461A06" w:rsidRPr="00467619" w:rsidRDefault="00461A06" w:rsidP="00467619">
            <w:pPr>
              <w:rPr>
                <w:sz w:val="24"/>
                <w:szCs w:val="24"/>
              </w:rPr>
            </w:pPr>
            <w:r w:rsidRPr="00E63D44">
              <w:rPr>
                <w:sz w:val="24"/>
                <w:szCs w:val="24"/>
              </w:rPr>
              <w:t xml:space="preserve">Nazwa przedmiotu: </w:t>
            </w:r>
            <w:r w:rsidR="00BB4946" w:rsidRPr="00E63D44">
              <w:rPr>
                <w:b/>
                <w:sz w:val="24"/>
                <w:szCs w:val="24"/>
              </w:rPr>
              <w:t>Partnerstwo publiczno-prywatne</w:t>
            </w:r>
          </w:p>
        </w:tc>
        <w:tc>
          <w:tcPr>
            <w:tcW w:w="3171" w:type="dxa"/>
            <w:gridSpan w:val="3"/>
            <w:shd w:val="clear" w:color="auto" w:fill="C0C0C0"/>
          </w:tcPr>
          <w:p w:rsidR="00461A06" w:rsidRPr="00E63D44" w:rsidRDefault="00461A06" w:rsidP="00ED6CBD">
            <w:pPr>
              <w:rPr>
                <w:sz w:val="24"/>
                <w:szCs w:val="24"/>
              </w:rPr>
            </w:pPr>
            <w:r w:rsidRPr="00E63D44">
              <w:rPr>
                <w:sz w:val="24"/>
                <w:szCs w:val="24"/>
              </w:rPr>
              <w:t>Kod przedmiotu:</w:t>
            </w:r>
          </w:p>
        </w:tc>
      </w:tr>
      <w:tr w:rsidR="00461A06" w:rsidRPr="00E63D44" w:rsidTr="00ED6CBD">
        <w:trPr>
          <w:cantSplit/>
        </w:trPr>
        <w:tc>
          <w:tcPr>
            <w:tcW w:w="497" w:type="dxa"/>
            <w:vMerge/>
          </w:tcPr>
          <w:p w:rsidR="00461A06" w:rsidRPr="00E63D44" w:rsidRDefault="00461A06" w:rsidP="00ED6CBD">
            <w:pPr>
              <w:rPr>
                <w:sz w:val="24"/>
                <w:szCs w:val="24"/>
              </w:rPr>
            </w:pPr>
          </w:p>
        </w:tc>
        <w:tc>
          <w:tcPr>
            <w:tcW w:w="9511" w:type="dxa"/>
            <w:gridSpan w:val="9"/>
          </w:tcPr>
          <w:p w:rsidR="00461A06" w:rsidRPr="00E63D44" w:rsidRDefault="00461A06" w:rsidP="00ED6CBD">
            <w:pPr>
              <w:rPr>
                <w:b/>
                <w:sz w:val="24"/>
                <w:szCs w:val="24"/>
              </w:rPr>
            </w:pPr>
            <w:r w:rsidRPr="00E63D44">
              <w:rPr>
                <w:sz w:val="24"/>
                <w:szCs w:val="24"/>
              </w:rPr>
              <w:t>Nazwa jednostki prowadzącej przedmiot / moduł:</w:t>
            </w:r>
            <w:r w:rsidR="001C532A" w:rsidRPr="00E63D44">
              <w:rPr>
                <w:sz w:val="24"/>
                <w:szCs w:val="24"/>
              </w:rPr>
              <w:t xml:space="preserve"> </w:t>
            </w:r>
            <w:r w:rsidR="001C532A" w:rsidRPr="00E63D44">
              <w:rPr>
                <w:b/>
                <w:sz w:val="24"/>
                <w:szCs w:val="24"/>
              </w:rPr>
              <w:t>Instytut Ekonomiczny</w:t>
            </w:r>
          </w:p>
        </w:tc>
      </w:tr>
      <w:tr w:rsidR="00461A06" w:rsidRPr="00E63D44" w:rsidTr="00ED6CBD">
        <w:trPr>
          <w:cantSplit/>
        </w:trPr>
        <w:tc>
          <w:tcPr>
            <w:tcW w:w="497" w:type="dxa"/>
            <w:vMerge/>
          </w:tcPr>
          <w:p w:rsidR="00461A06" w:rsidRPr="00E63D44" w:rsidRDefault="00461A06" w:rsidP="00ED6CBD">
            <w:pPr>
              <w:rPr>
                <w:sz w:val="24"/>
                <w:szCs w:val="24"/>
              </w:rPr>
            </w:pPr>
          </w:p>
        </w:tc>
        <w:tc>
          <w:tcPr>
            <w:tcW w:w="9511" w:type="dxa"/>
            <w:gridSpan w:val="9"/>
          </w:tcPr>
          <w:p w:rsidR="00461A06" w:rsidRPr="00E63D44" w:rsidRDefault="00461A06" w:rsidP="00ED6CBD">
            <w:pPr>
              <w:rPr>
                <w:sz w:val="24"/>
                <w:szCs w:val="24"/>
              </w:rPr>
            </w:pPr>
            <w:r w:rsidRPr="00E63D44">
              <w:rPr>
                <w:sz w:val="24"/>
                <w:szCs w:val="24"/>
              </w:rPr>
              <w:t>Nazwa kierunku:</w:t>
            </w:r>
            <w:r w:rsidR="001C532A" w:rsidRPr="00E63D44">
              <w:rPr>
                <w:sz w:val="24"/>
                <w:szCs w:val="24"/>
              </w:rPr>
              <w:t xml:space="preserve"> </w:t>
            </w:r>
            <w:r w:rsidR="001C532A" w:rsidRPr="00E63D44">
              <w:rPr>
                <w:b/>
                <w:sz w:val="24"/>
                <w:szCs w:val="24"/>
              </w:rPr>
              <w:t>Ekonomia</w:t>
            </w:r>
          </w:p>
        </w:tc>
      </w:tr>
      <w:tr w:rsidR="00461A06" w:rsidRPr="00E63D44" w:rsidTr="00ED6CBD">
        <w:trPr>
          <w:cantSplit/>
        </w:trPr>
        <w:tc>
          <w:tcPr>
            <w:tcW w:w="497" w:type="dxa"/>
            <w:vMerge/>
          </w:tcPr>
          <w:p w:rsidR="00461A06" w:rsidRPr="00E63D44" w:rsidRDefault="00461A06" w:rsidP="00ED6CBD">
            <w:pPr>
              <w:rPr>
                <w:sz w:val="24"/>
                <w:szCs w:val="24"/>
              </w:rPr>
            </w:pPr>
          </w:p>
        </w:tc>
        <w:tc>
          <w:tcPr>
            <w:tcW w:w="3167" w:type="dxa"/>
            <w:gridSpan w:val="3"/>
          </w:tcPr>
          <w:p w:rsidR="00461A06" w:rsidRPr="00E63D44" w:rsidRDefault="00461A06" w:rsidP="00CC1D3C">
            <w:pPr>
              <w:rPr>
                <w:sz w:val="24"/>
                <w:szCs w:val="24"/>
              </w:rPr>
            </w:pPr>
            <w:r w:rsidRPr="00E63D44">
              <w:rPr>
                <w:sz w:val="24"/>
                <w:szCs w:val="24"/>
              </w:rPr>
              <w:t>Forma studiów:</w:t>
            </w:r>
            <w:r w:rsidR="001C532A" w:rsidRPr="00E63D44">
              <w:rPr>
                <w:sz w:val="24"/>
                <w:szCs w:val="24"/>
              </w:rPr>
              <w:t xml:space="preserve"> </w:t>
            </w:r>
            <w:r w:rsidR="001C532A" w:rsidRPr="00E63D44">
              <w:rPr>
                <w:b/>
                <w:sz w:val="24"/>
                <w:szCs w:val="24"/>
              </w:rPr>
              <w:t>SS</w:t>
            </w:r>
          </w:p>
        </w:tc>
        <w:tc>
          <w:tcPr>
            <w:tcW w:w="3173" w:type="dxa"/>
            <w:gridSpan w:val="3"/>
          </w:tcPr>
          <w:p w:rsidR="00461A06" w:rsidRPr="00467619" w:rsidRDefault="00461A06" w:rsidP="00ED6CBD">
            <w:pPr>
              <w:rPr>
                <w:sz w:val="24"/>
                <w:szCs w:val="24"/>
              </w:rPr>
            </w:pPr>
            <w:r w:rsidRPr="00E63D44">
              <w:rPr>
                <w:sz w:val="24"/>
                <w:szCs w:val="24"/>
              </w:rPr>
              <w:t>Profil kształcenia:</w:t>
            </w:r>
            <w:r w:rsidR="001C532A" w:rsidRPr="00E63D44">
              <w:rPr>
                <w:sz w:val="24"/>
                <w:szCs w:val="24"/>
              </w:rPr>
              <w:t xml:space="preserve"> </w:t>
            </w:r>
            <w:r w:rsidR="001C532A" w:rsidRPr="00E63D44">
              <w:rPr>
                <w:b/>
                <w:sz w:val="24"/>
                <w:szCs w:val="24"/>
              </w:rPr>
              <w:t>praktyczny</w:t>
            </w:r>
          </w:p>
        </w:tc>
        <w:tc>
          <w:tcPr>
            <w:tcW w:w="3171" w:type="dxa"/>
            <w:gridSpan w:val="3"/>
          </w:tcPr>
          <w:p w:rsidR="00461A06" w:rsidRPr="00E63D44" w:rsidRDefault="00461A06" w:rsidP="00C95F52">
            <w:pPr>
              <w:rPr>
                <w:sz w:val="24"/>
                <w:szCs w:val="24"/>
              </w:rPr>
            </w:pPr>
            <w:r w:rsidRPr="00E63D44">
              <w:rPr>
                <w:sz w:val="24"/>
                <w:szCs w:val="24"/>
              </w:rPr>
              <w:t>Specjalność:</w:t>
            </w:r>
            <w:r w:rsidR="001C532A" w:rsidRPr="00E63D44">
              <w:rPr>
                <w:sz w:val="24"/>
                <w:szCs w:val="24"/>
              </w:rPr>
              <w:t xml:space="preserve"> </w:t>
            </w:r>
            <w:r w:rsidR="00C95F52" w:rsidRPr="00E63D44">
              <w:rPr>
                <w:b/>
                <w:sz w:val="24"/>
                <w:szCs w:val="24"/>
              </w:rPr>
              <w:t>EM</w:t>
            </w:r>
          </w:p>
        </w:tc>
      </w:tr>
      <w:tr w:rsidR="00461A06" w:rsidRPr="00E63D44" w:rsidTr="00ED6CBD">
        <w:trPr>
          <w:cantSplit/>
        </w:trPr>
        <w:tc>
          <w:tcPr>
            <w:tcW w:w="497" w:type="dxa"/>
            <w:vMerge/>
          </w:tcPr>
          <w:p w:rsidR="00461A06" w:rsidRPr="00E63D44" w:rsidRDefault="00461A06" w:rsidP="00ED6CBD">
            <w:pPr>
              <w:rPr>
                <w:sz w:val="24"/>
                <w:szCs w:val="24"/>
              </w:rPr>
            </w:pPr>
          </w:p>
        </w:tc>
        <w:tc>
          <w:tcPr>
            <w:tcW w:w="3167" w:type="dxa"/>
            <w:gridSpan w:val="3"/>
          </w:tcPr>
          <w:p w:rsidR="000707C2" w:rsidRPr="00E63D44" w:rsidRDefault="00461A06" w:rsidP="00ED6CBD">
            <w:pPr>
              <w:rPr>
                <w:sz w:val="24"/>
                <w:szCs w:val="24"/>
              </w:rPr>
            </w:pPr>
            <w:r w:rsidRPr="00E63D44">
              <w:rPr>
                <w:sz w:val="24"/>
                <w:szCs w:val="24"/>
              </w:rPr>
              <w:t xml:space="preserve">Rok / semestr: </w:t>
            </w:r>
            <w:r w:rsidR="001C532A" w:rsidRPr="00E63D44">
              <w:rPr>
                <w:sz w:val="24"/>
                <w:szCs w:val="24"/>
              </w:rPr>
              <w:t xml:space="preserve"> </w:t>
            </w:r>
          </w:p>
          <w:p w:rsidR="00461A06" w:rsidRPr="00E63D44" w:rsidRDefault="001C532A" w:rsidP="00ED6CBD">
            <w:pPr>
              <w:rPr>
                <w:sz w:val="24"/>
                <w:szCs w:val="24"/>
              </w:rPr>
            </w:pPr>
            <w:r w:rsidRPr="00E63D44">
              <w:rPr>
                <w:b/>
                <w:sz w:val="24"/>
                <w:szCs w:val="24"/>
              </w:rPr>
              <w:t>I</w:t>
            </w:r>
            <w:r w:rsidR="00CC1D3C" w:rsidRPr="00E63D44">
              <w:rPr>
                <w:b/>
                <w:sz w:val="24"/>
                <w:szCs w:val="24"/>
              </w:rPr>
              <w:t>I</w:t>
            </w:r>
            <w:r w:rsidR="00E05642" w:rsidRPr="00E63D44">
              <w:rPr>
                <w:b/>
                <w:sz w:val="24"/>
                <w:szCs w:val="24"/>
              </w:rPr>
              <w:t xml:space="preserve"> / IV</w:t>
            </w:r>
          </w:p>
        </w:tc>
        <w:tc>
          <w:tcPr>
            <w:tcW w:w="3173" w:type="dxa"/>
            <w:gridSpan w:val="3"/>
          </w:tcPr>
          <w:p w:rsidR="00461A06" w:rsidRPr="00E63D44" w:rsidRDefault="00461A06" w:rsidP="00ED6CBD">
            <w:pPr>
              <w:rPr>
                <w:sz w:val="24"/>
                <w:szCs w:val="24"/>
              </w:rPr>
            </w:pPr>
            <w:r w:rsidRPr="00E63D44">
              <w:rPr>
                <w:sz w:val="24"/>
                <w:szCs w:val="24"/>
              </w:rPr>
              <w:t>Status przedmiotu /modułu:</w:t>
            </w:r>
          </w:p>
          <w:p w:rsidR="00461A06" w:rsidRPr="00E63D44" w:rsidRDefault="00E63D44" w:rsidP="00CC1D3C">
            <w:pPr>
              <w:rPr>
                <w:b/>
                <w:sz w:val="24"/>
                <w:szCs w:val="24"/>
              </w:rPr>
            </w:pPr>
            <w:r w:rsidRPr="00E63D44">
              <w:rPr>
                <w:b/>
                <w:sz w:val="24"/>
                <w:szCs w:val="24"/>
              </w:rPr>
              <w:t>f</w:t>
            </w:r>
            <w:r w:rsidR="000707C2" w:rsidRPr="00E63D44">
              <w:rPr>
                <w:b/>
                <w:sz w:val="24"/>
                <w:szCs w:val="24"/>
              </w:rPr>
              <w:t>akultatywny</w:t>
            </w:r>
          </w:p>
        </w:tc>
        <w:tc>
          <w:tcPr>
            <w:tcW w:w="3171" w:type="dxa"/>
            <w:gridSpan w:val="3"/>
          </w:tcPr>
          <w:p w:rsidR="00461A06" w:rsidRPr="00E63D44" w:rsidRDefault="00461A06" w:rsidP="00ED6CBD">
            <w:pPr>
              <w:rPr>
                <w:sz w:val="24"/>
                <w:szCs w:val="24"/>
              </w:rPr>
            </w:pPr>
            <w:r w:rsidRPr="00E63D44">
              <w:rPr>
                <w:sz w:val="24"/>
                <w:szCs w:val="24"/>
              </w:rPr>
              <w:t>Język przedmiotu / modułu:</w:t>
            </w:r>
          </w:p>
          <w:p w:rsidR="00461A06" w:rsidRPr="00E63D44" w:rsidRDefault="00A50BE1" w:rsidP="00ED6CBD">
            <w:pPr>
              <w:rPr>
                <w:sz w:val="24"/>
                <w:szCs w:val="24"/>
              </w:rPr>
            </w:pPr>
            <w:r w:rsidRPr="00E63D44">
              <w:rPr>
                <w:sz w:val="24"/>
                <w:szCs w:val="24"/>
              </w:rPr>
              <w:t>polski</w:t>
            </w:r>
          </w:p>
        </w:tc>
      </w:tr>
      <w:tr w:rsidR="00461A06" w:rsidRPr="00E63D44" w:rsidTr="00ED6CBD">
        <w:trPr>
          <w:cantSplit/>
        </w:trPr>
        <w:tc>
          <w:tcPr>
            <w:tcW w:w="497" w:type="dxa"/>
            <w:vMerge/>
          </w:tcPr>
          <w:p w:rsidR="00461A06" w:rsidRPr="00E63D44" w:rsidRDefault="00461A06" w:rsidP="00ED6CBD">
            <w:pPr>
              <w:rPr>
                <w:sz w:val="24"/>
                <w:szCs w:val="24"/>
              </w:rPr>
            </w:pPr>
          </w:p>
        </w:tc>
        <w:tc>
          <w:tcPr>
            <w:tcW w:w="1357" w:type="dxa"/>
          </w:tcPr>
          <w:p w:rsidR="00461A06" w:rsidRPr="00E63D44" w:rsidRDefault="00461A06" w:rsidP="00ED6CBD">
            <w:pPr>
              <w:rPr>
                <w:sz w:val="24"/>
                <w:szCs w:val="24"/>
              </w:rPr>
            </w:pPr>
            <w:r w:rsidRPr="00E63D44">
              <w:rPr>
                <w:sz w:val="24"/>
                <w:szCs w:val="24"/>
              </w:rPr>
              <w:t>Forma zajęć</w:t>
            </w:r>
          </w:p>
        </w:tc>
        <w:tc>
          <w:tcPr>
            <w:tcW w:w="1357" w:type="dxa"/>
            <w:vAlign w:val="center"/>
          </w:tcPr>
          <w:p w:rsidR="00461A06" w:rsidRPr="00E63D44" w:rsidRDefault="00461A06" w:rsidP="00ED6CBD">
            <w:pPr>
              <w:jc w:val="center"/>
              <w:rPr>
                <w:sz w:val="24"/>
                <w:szCs w:val="24"/>
              </w:rPr>
            </w:pPr>
            <w:r w:rsidRPr="00E63D44">
              <w:rPr>
                <w:sz w:val="24"/>
                <w:szCs w:val="24"/>
              </w:rPr>
              <w:t>wykład</w:t>
            </w:r>
          </w:p>
        </w:tc>
        <w:tc>
          <w:tcPr>
            <w:tcW w:w="1358" w:type="dxa"/>
            <w:gridSpan w:val="2"/>
            <w:vAlign w:val="center"/>
          </w:tcPr>
          <w:p w:rsidR="00461A06" w:rsidRPr="00E63D44" w:rsidRDefault="00461A06" w:rsidP="00ED6CBD">
            <w:pPr>
              <w:jc w:val="center"/>
              <w:rPr>
                <w:sz w:val="24"/>
                <w:szCs w:val="24"/>
              </w:rPr>
            </w:pPr>
            <w:r w:rsidRPr="00E63D44">
              <w:rPr>
                <w:sz w:val="24"/>
                <w:szCs w:val="24"/>
              </w:rPr>
              <w:t>ćwiczenia</w:t>
            </w:r>
          </w:p>
        </w:tc>
        <w:tc>
          <w:tcPr>
            <w:tcW w:w="1493" w:type="dxa"/>
            <w:vAlign w:val="center"/>
          </w:tcPr>
          <w:p w:rsidR="00461A06" w:rsidRPr="00E63D44" w:rsidRDefault="00461A06" w:rsidP="00ED6CBD">
            <w:pPr>
              <w:jc w:val="center"/>
              <w:rPr>
                <w:sz w:val="24"/>
                <w:szCs w:val="24"/>
              </w:rPr>
            </w:pPr>
            <w:r w:rsidRPr="00E63D44">
              <w:rPr>
                <w:sz w:val="24"/>
                <w:szCs w:val="24"/>
              </w:rPr>
              <w:t>laboratorium</w:t>
            </w:r>
          </w:p>
        </w:tc>
        <w:tc>
          <w:tcPr>
            <w:tcW w:w="1229" w:type="dxa"/>
            <w:gridSpan w:val="2"/>
            <w:vAlign w:val="center"/>
          </w:tcPr>
          <w:p w:rsidR="00461A06" w:rsidRPr="00E63D44" w:rsidRDefault="00461A06" w:rsidP="00ED6CBD">
            <w:pPr>
              <w:jc w:val="center"/>
              <w:rPr>
                <w:sz w:val="24"/>
                <w:szCs w:val="24"/>
              </w:rPr>
            </w:pPr>
            <w:r w:rsidRPr="00E63D44">
              <w:rPr>
                <w:sz w:val="24"/>
                <w:szCs w:val="24"/>
              </w:rPr>
              <w:t>projekt</w:t>
            </w:r>
          </w:p>
        </w:tc>
        <w:tc>
          <w:tcPr>
            <w:tcW w:w="1360" w:type="dxa"/>
            <w:vAlign w:val="center"/>
          </w:tcPr>
          <w:p w:rsidR="00461A06" w:rsidRPr="00E63D44" w:rsidRDefault="00461A06" w:rsidP="00ED6CBD">
            <w:pPr>
              <w:jc w:val="center"/>
              <w:rPr>
                <w:sz w:val="24"/>
                <w:szCs w:val="24"/>
              </w:rPr>
            </w:pPr>
            <w:r w:rsidRPr="00E63D44">
              <w:rPr>
                <w:sz w:val="24"/>
                <w:szCs w:val="24"/>
              </w:rPr>
              <w:t>seminarium</w:t>
            </w:r>
          </w:p>
        </w:tc>
        <w:tc>
          <w:tcPr>
            <w:tcW w:w="1357" w:type="dxa"/>
            <w:vAlign w:val="center"/>
          </w:tcPr>
          <w:p w:rsidR="00461A06" w:rsidRPr="00E63D44" w:rsidRDefault="00461A06" w:rsidP="00ED6CBD">
            <w:pPr>
              <w:jc w:val="center"/>
              <w:rPr>
                <w:sz w:val="24"/>
                <w:szCs w:val="24"/>
              </w:rPr>
            </w:pPr>
            <w:r w:rsidRPr="00E63D44">
              <w:rPr>
                <w:sz w:val="24"/>
                <w:szCs w:val="24"/>
              </w:rPr>
              <w:t xml:space="preserve">inne </w:t>
            </w:r>
            <w:r w:rsidRPr="00E63D44">
              <w:rPr>
                <w:sz w:val="24"/>
                <w:szCs w:val="24"/>
              </w:rPr>
              <w:br/>
              <w:t>(wpisać jakie)</w:t>
            </w:r>
          </w:p>
        </w:tc>
      </w:tr>
      <w:tr w:rsidR="00461A06" w:rsidRPr="00E63D44" w:rsidTr="00ED6CBD">
        <w:trPr>
          <w:cantSplit/>
        </w:trPr>
        <w:tc>
          <w:tcPr>
            <w:tcW w:w="497" w:type="dxa"/>
            <w:vMerge/>
          </w:tcPr>
          <w:p w:rsidR="00461A06" w:rsidRPr="00E63D44" w:rsidRDefault="00461A06" w:rsidP="00ED6CBD">
            <w:pPr>
              <w:rPr>
                <w:sz w:val="24"/>
                <w:szCs w:val="24"/>
              </w:rPr>
            </w:pPr>
          </w:p>
        </w:tc>
        <w:tc>
          <w:tcPr>
            <w:tcW w:w="1357" w:type="dxa"/>
          </w:tcPr>
          <w:p w:rsidR="00461A06" w:rsidRPr="00E63D44" w:rsidRDefault="00461A06" w:rsidP="00ED6CBD">
            <w:pPr>
              <w:rPr>
                <w:sz w:val="24"/>
                <w:szCs w:val="24"/>
              </w:rPr>
            </w:pPr>
            <w:r w:rsidRPr="00E63D44">
              <w:rPr>
                <w:sz w:val="24"/>
                <w:szCs w:val="24"/>
              </w:rPr>
              <w:t>Wymiar zajęć</w:t>
            </w:r>
          </w:p>
        </w:tc>
        <w:tc>
          <w:tcPr>
            <w:tcW w:w="1357" w:type="dxa"/>
            <w:vAlign w:val="center"/>
          </w:tcPr>
          <w:p w:rsidR="00461A06" w:rsidRPr="00E63D44" w:rsidRDefault="001C532A" w:rsidP="00FE3C11">
            <w:pPr>
              <w:jc w:val="center"/>
              <w:rPr>
                <w:b/>
                <w:sz w:val="24"/>
                <w:szCs w:val="24"/>
              </w:rPr>
            </w:pPr>
            <w:r w:rsidRPr="00E63D44">
              <w:rPr>
                <w:b/>
                <w:sz w:val="24"/>
                <w:szCs w:val="24"/>
              </w:rPr>
              <w:t>30</w:t>
            </w:r>
          </w:p>
        </w:tc>
        <w:tc>
          <w:tcPr>
            <w:tcW w:w="1358" w:type="dxa"/>
            <w:gridSpan w:val="2"/>
            <w:vAlign w:val="center"/>
          </w:tcPr>
          <w:p w:rsidR="00461A06" w:rsidRPr="00E63D44" w:rsidRDefault="00461A06" w:rsidP="00ED6CBD">
            <w:pPr>
              <w:jc w:val="center"/>
              <w:rPr>
                <w:b/>
                <w:sz w:val="24"/>
                <w:szCs w:val="24"/>
              </w:rPr>
            </w:pPr>
          </w:p>
        </w:tc>
        <w:tc>
          <w:tcPr>
            <w:tcW w:w="1493" w:type="dxa"/>
            <w:vAlign w:val="center"/>
          </w:tcPr>
          <w:p w:rsidR="00461A06" w:rsidRPr="00E63D44" w:rsidRDefault="00461A06" w:rsidP="00ED6CBD">
            <w:pPr>
              <w:jc w:val="center"/>
              <w:rPr>
                <w:b/>
                <w:sz w:val="24"/>
                <w:szCs w:val="24"/>
              </w:rPr>
            </w:pPr>
          </w:p>
        </w:tc>
        <w:tc>
          <w:tcPr>
            <w:tcW w:w="1229" w:type="dxa"/>
            <w:gridSpan w:val="2"/>
            <w:vAlign w:val="center"/>
          </w:tcPr>
          <w:p w:rsidR="00461A06" w:rsidRPr="00E63D44" w:rsidRDefault="00461A06" w:rsidP="00ED6CBD">
            <w:pPr>
              <w:jc w:val="center"/>
              <w:rPr>
                <w:b/>
                <w:sz w:val="24"/>
                <w:szCs w:val="24"/>
              </w:rPr>
            </w:pPr>
          </w:p>
        </w:tc>
        <w:tc>
          <w:tcPr>
            <w:tcW w:w="1360" w:type="dxa"/>
            <w:vAlign w:val="center"/>
          </w:tcPr>
          <w:p w:rsidR="00461A06" w:rsidRPr="00E63D44" w:rsidRDefault="00461A06" w:rsidP="00ED6CBD">
            <w:pPr>
              <w:jc w:val="center"/>
              <w:rPr>
                <w:b/>
                <w:sz w:val="24"/>
                <w:szCs w:val="24"/>
              </w:rPr>
            </w:pPr>
          </w:p>
        </w:tc>
        <w:tc>
          <w:tcPr>
            <w:tcW w:w="1357" w:type="dxa"/>
            <w:vAlign w:val="center"/>
          </w:tcPr>
          <w:p w:rsidR="00461A06" w:rsidRPr="00E63D44" w:rsidRDefault="00461A06" w:rsidP="00ED6CBD">
            <w:pPr>
              <w:jc w:val="center"/>
              <w:rPr>
                <w:b/>
                <w:sz w:val="24"/>
                <w:szCs w:val="24"/>
              </w:rPr>
            </w:pPr>
          </w:p>
        </w:tc>
      </w:tr>
    </w:tbl>
    <w:p w:rsidR="00461A06" w:rsidRPr="00E63D44" w:rsidRDefault="00461A06" w:rsidP="00461A06">
      <w:pPr>
        <w:rPr>
          <w:sz w:val="24"/>
          <w:szCs w:val="24"/>
        </w:rPr>
      </w:pPr>
    </w:p>
    <w:tbl>
      <w:tblPr>
        <w:tblW w:w="0" w:type="auto"/>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2988"/>
        <w:gridCol w:w="7020"/>
      </w:tblGrid>
      <w:tr w:rsidR="00461A06" w:rsidRPr="00E63D44" w:rsidTr="00ED6CBD">
        <w:tc>
          <w:tcPr>
            <w:tcW w:w="2988" w:type="dxa"/>
            <w:tcBorders>
              <w:top w:val="single" w:sz="12" w:space="0" w:color="auto"/>
            </w:tcBorders>
            <w:vAlign w:val="center"/>
          </w:tcPr>
          <w:p w:rsidR="00461A06" w:rsidRPr="00E63D44" w:rsidRDefault="00461A06" w:rsidP="00ED6CBD">
            <w:pPr>
              <w:rPr>
                <w:sz w:val="24"/>
                <w:szCs w:val="24"/>
              </w:rPr>
            </w:pPr>
            <w:r w:rsidRPr="00E63D44">
              <w:rPr>
                <w:sz w:val="24"/>
                <w:szCs w:val="24"/>
              </w:rPr>
              <w:t>Koordynator przedmiotu / moduł</w:t>
            </w:r>
            <w:r w:rsidR="000707C2" w:rsidRPr="00E63D44">
              <w:rPr>
                <w:sz w:val="24"/>
                <w:szCs w:val="24"/>
              </w:rPr>
              <w:t>u</w:t>
            </w:r>
          </w:p>
        </w:tc>
        <w:tc>
          <w:tcPr>
            <w:tcW w:w="7020" w:type="dxa"/>
            <w:tcBorders>
              <w:top w:val="single" w:sz="12" w:space="0" w:color="auto"/>
            </w:tcBorders>
            <w:vAlign w:val="center"/>
          </w:tcPr>
          <w:p w:rsidR="00461A06" w:rsidRPr="00E63D44" w:rsidRDefault="000707C2" w:rsidP="00CC1D3C">
            <w:pPr>
              <w:rPr>
                <w:sz w:val="24"/>
                <w:szCs w:val="24"/>
              </w:rPr>
            </w:pPr>
            <w:r w:rsidRPr="00E63D44">
              <w:rPr>
                <w:sz w:val="24"/>
                <w:szCs w:val="24"/>
              </w:rPr>
              <w:t>d</w:t>
            </w:r>
            <w:r w:rsidR="00150829" w:rsidRPr="00E63D44">
              <w:rPr>
                <w:sz w:val="24"/>
                <w:szCs w:val="24"/>
              </w:rPr>
              <w:t xml:space="preserve">r </w:t>
            </w:r>
            <w:r w:rsidR="00CC1D3C" w:rsidRPr="00E63D44">
              <w:rPr>
                <w:sz w:val="24"/>
                <w:szCs w:val="24"/>
              </w:rPr>
              <w:t>Henryk Gawroński</w:t>
            </w:r>
          </w:p>
        </w:tc>
      </w:tr>
      <w:tr w:rsidR="00461A06" w:rsidRPr="00E63D44" w:rsidTr="00ED6CBD">
        <w:tc>
          <w:tcPr>
            <w:tcW w:w="2988" w:type="dxa"/>
            <w:vAlign w:val="center"/>
          </w:tcPr>
          <w:p w:rsidR="00461A06" w:rsidRPr="00E63D44" w:rsidRDefault="00461A06" w:rsidP="00ED6CBD">
            <w:pPr>
              <w:rPr>
                <w:sz w:val="24"/>
                <w:szCs w:val="24"/>
              </w:rPr>
            </w:pPr>
            <w:r w:rsidRPr="00E63D44">
              <w:rPr>
                <w:sz w:val="24"/>
                <w:szCs w:val="24"/>
              </w:rPr>
              <w:t>Prowadzący zajęcia</w:t>
            </w:r>
          </w:p>
        </w:tc>
        <w:tc>
          <w:tcPr>
            <w:tcW w:w="7020" w:type="dxa"/>
            <w:vAlign w:val="center"/>
          </w:tcPr>
          <w:p w:rsidR="0073100D" w:rsidRPr="00E63D44" w:rsidRDefault="000707C2" w:rsidP="00CC1D3C">
            <w:pPr>
              <w:rPr>
                <w:sz w:val="24"/>
                <w:szCs w:val="24"/>
              </w:rPr>
            </w:pPr>
            <w:r w:rsidRPr="00E63D44">
              <w:rPr>
                <w:sz w:val="24"/>
                <w:szCs w:val="24"/>
              </w:rPr>
              <w:t>d</w:t>
            </w:r>
            <w:r w:rsidR="00150829" w:rsidRPr="00E63D44">
              <w:rPr>
                <w:sz w:val="24"/>
                <w:szCs w:val="24"/>
              </w:rPr>
              <w:t>r Henryk Gawroński</w:t>
            </w:r>
          </w:p>
        </w:tc>
      </w:tr>
      <w:tr w:rsidR="00461A06" w:rsidRPr="00E63D44" w:rsidTr="00ED6CBD">
        <w:tc>
          <w:tcPr>
            <w:tcW w:w="2988" w:type="dxa"/>
            <w:vAlign w:val="center"/>
          </w:tcPr>
          <w:p w:rsidR="00461A06" w:rsidRPr="00E63D44" w:rsidRDefault="00461A06" w:rsidP="00ED6CBD">
            <w:pPr>
              <w:rPr>
                <w:sz w:val="24"/>
                <w:szCs w:val="24"/>
              </w:rPr>
            </w:pPr>
            <w:r w:rsidRPr="00E63D44">
              <w:rPr>
                <w:sz w:val="24"/>
                <w:szCs w:val="24"/>
              </w:rPr>
              <w:t>Cel przedmiotu / modułu</w:t>
            </w:r>
          </w:p>
        </w:tc>
        <w:tc>
          <w:tcPr>
            <w:tcW w:w="7020" w:type="dxa"/>
            <w:vAlign w:val="center"/>
          </w:tcPr>
          <w:p w:rsidR="001572C1" w:rsidRPr="00E63D44" w:rsidRDefault="001572C1" w:rsidP="00CC1D3C">
            <w:pPr>
              <w:autoSpaceDE w:val="0"/>
              <w:autoSpaceDN w:val="0"/>
              <w:adjustRightInd w:val="0"/>
              <w:rPr>
                <w:sz w:val="24"/>
                <w:szCs w:val="24"/>
              </w:rPr>
            </w:pPr>
            <w:r w:rsidRPr="00E63D44">
              <w:rPr>
                <w:bCs/>
                <w:sz w:val="24"/>
                <w:szCs w:val="24"/>
              </w:rPr>
              <w:t xml:space="preserve">Podstawową przesłanką współpracy sektora publicznego i prywatnego jest ograniczoność środków sektora publicznego, które mogłyby zapewnić rosnące wymagania społeczeństwa w zakresie satysfakcjonującej ilości i jakości usług publicznych. </w:t>
            </w:r>
          </w:p>
          <w:p w:rsidR="00CC1D3C" w:rsidRPr="00E63D44" w:rsidRDefault="00D93B9C" w:rsidP="00A21D52">
            <w:pPr>
              <w:autoSpaceDE w:val="0"/>
              <w:autoSpaceDN w:val="0"/>
              <w:adjustRightInd w:val="0"/>
              <w:rPr>
                <w:sz w:val="24"/>
                <w:szCs w:val="24"/>
              </w:rPr>
            </w:pPr>
            <w:r w:rsidRPr="00E63D44">
              <w:rPr>
                <w:sz w:val="24"/>
                <w:szCs w:val="24"/>
              </w:rPr>
              <w:t>Celem nauczania przedmiotu jest nabycie przez studenta kompetencji opisanych w efektach kształcenia</w:t>
            </w:r>
            <w:r w:rsidR="001572C1" w:rsidRPr="00E63D44">
              <w:rPr>
                <w:sz w:val="24"/>
                <w:szCs w:val="24"/>
              </w:rPr>
              <w:t xml:space="preserve"> w szczególności poprzez zapoznanie słuchaczy z zasadami  definiowania i oceny projekt</w:t>
            </w:r>
            <w:r w:rsidR="00E63D44" w:rsidRPr="00E63D44">
              <w:rPr>
                <w:sz w:val="24"/>
                <w:szCs w:val="24"/>
              </w:rPr>
              <w:t xml:space="preserve">ów pod względem możliwości ich </w:t>
            </w:r>
            <w:r w:rsidR="001572C1" w:rsidRPr="00E63D44">
              <w:rPr>
                <w:sz w:val="24"/>
                <w:szCs w:val="24"/>
              </w:rPr>
              <w:t>wdrożenia w trybie innym niż tradycyjne zamówienie publiczne, czyli w ramach PPP. Pod kierunkiem prowadzącego zajęcia, słuchacze podejmą próbę aplikacji projektu PPP oraz jego oceny. Na etapie wstępnym, ocenie podlegać będzie specyfikacja podstawowych zadań, jakie ma zrealizować przedsięwzięcie oraz warianty dystrybucji ryzyka pomiędzy stronami. Właściwie przeprowadzona analiza ryzyka oraz analiza porównawcza rożnych metod wdrożenia przedsięwzięcia da odpowiedź na zasadność realizacji danego przedsięwzięcia metodą PPP.</w:t>
            </w:r>
          </w:p>
        </w:tc>
      </w:tr>
      <w:tr w:rsidR="00461A06" w:rsidRPr="00E63D44" w:rsidTr="00ED6CBD">
        <w:tc>
          <w:tcPr>
            <w:tcW w:w="2988" w:type="dxa"/>
            <w:tcBorders>
              <w:bottom w:val="single" w:sz="12" w:space="0" w:color="auto"/>
            </w:tcBorders>
            <w:vAlign w:val="center"/>
          </w:tcPr>
          <w:p w:rsidR="00461A06" w:rsidRPr="00E63D44" w:rsidRDefault="00461A06" w:rsidP="00ED6CBD">
            <w:pPr>
              <w:rPr>
                <w:sz w:val="24"/>
                <w:szCs w:val="24"/>
              </w:rPr>
            </w:pPr>
            <w:r w:rsidRPr="00E63D44">
              <w:rPr>
                <w:sz w:val="24"/>
                <w:szCs w:val="24"/>
              </w:rPr>
              <w:t>Wymagania wstępne</w:t>
            </w:r>
          </w:p>
        </w:tc>
        <w:tc>
          <w:tcPr>
            <w:tcW w:w="7020" w:type="dxa"/>
            <w:tcBorders>
              <w:bottom w:val="single" w:sz="12" w:space="0" w:color="auto"/>
            </w:tcBorders>
            <w:vAlign w:val="center"/>
          </w:tcPr>
          <w:p w:rsidR="00CC1D3C" w:rsidRPr="00E63D44" w:rsidRDefault="00C81739" w:rsidP="00C81739">
            <w:pPr>
              <w:rPr>
                <w:sz w:val="24"/>
                <w:szCs w:val="24"/>
              </w:rPr>
            </w:pPr>
            <w:r w:rsidRPr="00E63D44">
              <w:rPr>
                <w:sz w:val="24"/>
                <w:szCs w:val="24"/>
              </w:rPr>
              <w:t xml:space="preserve">Wiedza z zakresu zarządzania projektem, zarządzania strategicznego, polityki rozwoju społeczno-gospodarczego, finansów publicznych. </w:t>
            </w:r>
            <w:r w:rsidR="00E82C0E" w:rsidRPr="00E63D44">
              <w:rPr>
                <w:sz w:val="24"/>
                <w:szCs w:val="24"/>
              </w:rPr>
              <w:t>Znajomość podstawowych procesów mikro i makroekonomicznych</w:t>
            </w:r>
            <w:r w:rsidR="00CC1D3C" w:rsidRPr="00E63D44">
              <w:rPr>
                <w:sz w:val="24"/>
                <w:szCs w:val="24"/>
              </w:rPr>
              <w:t>.</w:t>
            </w:r>
          </w:p>
        </w:tc>
      </w:tr>
    </w:tbl>
    <w:p w:rsidR="00CC1D3C" w:rsidRPr="00E63D44" w:rsidRDefault="00CC1D3C" w:rsidP="00461A06">
      <w:pPr>
        <w:rPr>
          <w:sz w:val="24"/>
          <w:szCs w:val="24"/>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908"/>
        <w:gridCol w:w="7705"/>
        <w:gridCol w:w="1395"/>
      </w:tblGrid>
      <w:tr w:rsidR="00461A06" w:rsidRPr="00E63D44" w:rsidTr="00ED6CBD">
        <w:trPr>
          <w:cantSplit/>
        </w:trPr>
        <w:tc>
          <w:tcPr>
            <w:tcW w:w="10008" w:type="dxa"/>
            <w:gridSpan w:val="3"/>
            <w:tcBorders>
              <w:top w:val="single" w:sz="12" w:space="0" w:color="auto"/>
              <w:bottom w:val="nil"/>
            </w:tcBorders>
            <w:vAlign w:val="center"/>
          </w:tcPr>
          <w:p w:rsidR="00461A06" w:rsidRPr="00E63D44" w:rsidRDefault="00461A06" w:rsidP="00ED6CBD">
            <w:pPr>
              <w:jc w:val="center"/>
              <w:rPr>
                <w:sz w:val="24"/>
                <w:szCs w:val="24"/>
              </w:rPr>
            </w:pPr>
            <w:r w:rsidRPr="00E63D44">
              <w:rPr>
                <w:b/>
                <w:sz w:val="24"/>
                <w:szCs w:val="24"/>
              </w:rPr>
              <w:t>EFEKTY KSZTAŁCENIA</w:t>
            </w:r>
          </w:p>
        </w:tc>
      </w:tr>
      <w:tr w:rsidR="00461A06" w:rsidRPr="00E63D44" w:rsidTr="00ED6CBD">
        <w:trPr>
          <w:cantSplit/>
        </w:trPr>
        <w:tc>
          <w:tcPr>
            <w:tcW w:w="908" w:type="dxa"/>
            <w:tcBorders>
              <w:top w:val="single" w:sz="12" w:space="0" w:color="auto"/>
              <w:left w:val="single" w:sz="12" w:space="0" w:color="auto"/>
              <w:bottom w:val="nil"/>
            </w:tcBorders>
            <w:vAlign w:val="center"/>
          </w:tcPr>
          <w:p w:rsidR="00461A06" w:rsidRPr="00E63D44" w:rsidRDefault="00461A06" w:rsidP="00ED6CBD">
            <w:pPr>
              <w:rPr>
                <w:sz w:val="24"/>
                <w:szCs w:val="24"/>
              </w:rPr>
            </w:pPr>
            <w:r w:rsidRPr="00E63D44">
              <w:rPr>
                <w:sz w:val="24"/>
                <w:szCs w:val="24"/>
              </w:rPr>
              <w:t>Nr</w:t>
            </w:r>
          </w:p>
        </w:tc>
        <w:tc>
          <w:tcPr>
            <w:tcW w:w="7705" w:type="dxa"/>
            <w:tcBorders>
              <w:top w:val="single" w:sz="12" w:space="0" w:color="auto"/>
              <w:bottom w:val="nil"/>
              <w:right w:val="nil"/>
            </w:tcBorders>
            <w:vAlign w:val="center"/>
          </w:tcPr>
          <w:p w:rsidR="00461A06" w:rsidRPr="00E63D44" w:rsidRDefault="00461A06" w:rsidP="00ED6CBD">
            <w:pPr>
              <w:jc w:val="center"/>
              <w:rPr>
                <w:sz w:val="24"/>
                <w:szCs w:val="24"/>
              </w:rPr>
            </w:pPr>
            <w:r w:rsidRPr="00E63D44">
              <w:rPr>
                <w:sz w:val="24"/>
                <w:szCs w:val="24"/>
              </w:rPr>
              <w:t>Opis efektu kształcenia</w:t>
            </w:r>
          </w:p>
        </w:tc>
        <w:tc>
          <w:tcPr>
            <w:tcW w:w="1395" w:type="dxa"/>
            <w:tcBorders>
              <w:top w:val="single" w:sz="12" w:space="0" w:color="auto"/>
              <w:left w:val="single" w:sz="4" w:space="0" w:color="auto"/>
              <w:bottom w:val="single" w:sz="4" w:space="0" w:color="auto"/>
              <w:right w:val="single" w:sz="12" w:space="0" w:color="auto"/>
            </w:tcBorders>
            <w:vAlign w:val="center"/>
          </w:tcPr>
          <w:p w:rsidR="00461A06" w:rsidRPr="00E63D44" w:rsidRDefault="00461A06" w:rsidP="00ED6CBD">
            <w:pPr>
              <w:jc w:val="center"/>
              <w:rPr>
                <w:sz w:val="24"/>
                <w:szCs w:val="24"/>
              </w:rPr>
            </w:pPr>
            <w:r w:rsidRPr="00E63D44">
              <w:rPr>
                <w:sz w:val="24"/>
                <w:szCs w:val="24"/>
              </w:rPr>
              <w:t xml:space="preserve">Odniesienie do efektów dla </w:t>
            </w:r>
            <w:r w:rsidRPr="00E63D44">
              <w:rPr>
                <w:b/>
                <w:sz w:val="24"/>
                <w:szCs w:val="24"/>
              </w:rPr>
              <w:t>kierunku</w:t>
            </w:r>
          </w:p>
        </w:tc>
      </w:tr>
      <w:tr w:rsidR="00461A06" w:rsidRPr="00E63D44" w:rsidTr="00ED6CBD">
        <w:trPr>
          <w:cantSplit/>
        </w:trPr>
        <w:tc>
          <w:tcPr>
            <w:tcW w:w="908" w:type="dxa"/>
            <w:tcBorders>
              <w:top w:val="single" w:sz="4" w:space="0" w:color="auto"/>
              <w:left w:val="single" w:sz="12" w:space="0" w:color="auto"/>
              <w:bottom w:val="single" w:sz="4" w:space="0" w:color="auto"/>
            </w:tcBorders>
            <w:vAlign w:val="center"/>
          </w:tcPr>
          <w:p w:rsidR="00461A06" w:rsidRPr="00E63D44" w:rsidRDefault="000707C2" w:rsidP="00ED6CBD">
            <w:pPr>
              <w:rPr>
                <w:sz w:val="24"/>
                <w:szCs w:val="24"/>
              </w:rPr>
            </w:pPr>
            <w:r w:rsidRPr="00E63D44">
              <w:rPr>
                <w:sz w:val="24"/>
                <w:szCs w:val="24"/>
              </w:rPr>
              <w:t>0</w:t>
            </w:r>
            <w:r w:rsidR="00461A06" w:rsidRPr="00E63D44">
              <w:rPr>
                <w:sz w:val="24"/>
                <w:szCs w:val="24"/>
              </w:rPr>
              <w:t>1</w:t>
            </w:r>
          </w:p>
        </w:tc>
        <w:tc>
          <w:tcPr>
            <w:tcW w:w="7705" w:type="dxa"/>
            <w:tcBorders>
              <w:top w:val="single" w:sz="4" w:space="0" w:color="auto"/>
              <w:bottom w:val="single" w:sz="4" w:space="0" w:color="auto"/>
              <w:right w:val="nil"/>
            </w:tcBorders>
          </w:tcPr>
          <w:p w:rsidR="00461A06" w:rsidRPr="00E63D44" w:rsidRDefault="00C16935" w:rsidP="00107AF2">
            <w:pPr>
              <w:rPr>
                <w:sz w:val="24"/>
                <w:szCs w:val="24"/>
              </w:rPr>
            </w:pPr>
            <w:r w:rsidRPr="00E63D44">
              <w:rPr>
                <w:sz w:val="24"/>
                <w:szCs w:val="24"/>
              </w:rPr>
              <w:t xml:space="preserve">Zna </w:t>
            </w:r>
            <w:r w:rsidR="00B31B9B" w:rsidRPr="00E63D44">
              <w:rPr>
                <w:bCs/>
                <w:sz w:val="24"/>
                <w:szCs w:val="24"/>
              </w:rPr>
              <w:t>pojęcie, istotę i podstawowe warunki projektów PPP. Zna modele współpracy w projektach PPP</w:t>
            </w:r>
          </w:p>
        </w:tc>
        <w:tc>
          <w:tcPr>
            <w:tcW w:w="1395" w:type="dxa"/>
            <w:tcBorders>
              <w:top w:val="single" w:sz="4" w:space="0" w:color="auto"/>
              <w:left w:val="single" w:sz="4" w:space="0" w:color="auto"/>
              <w:bottom w:val="single" w:sz="4" w:space="0" w:color="auto"/>
              <w:right w:val="single" w:sz="12" w:space="0" w:color="auto"/>
            </w:tcBorders>
            <w:vAlign w:val="center"/>
          </w:tcPr>
          <w:p w:rsidR="00461A06" w:rsidRPr="00E63D44" w:rsidRDefault="005E231F" w:rsidP="00ED6CBD">
            <w:pPr>
              <w:jc w:val="center"/>
              <w:rPr>
                <w:sz w:val="24"/>
                <w:szCs w:val="24"/>
              </w:rPr>
            </w:pPr>
            <w:r w:rsidRPr="00E63D44">
              <w:rPr>
                <w:sz w:val="24"/>
                <w:szCs w:val="24"/>
              </w:rPr>
              <w:t>K1P_W01</w:t>
            </w:r>
          </w:p>
          <w:p w:rsidR="003F76B6" w:rsidRPr="00E63D44" w:rsidRDefault="003F76B6" w:rsidP="00ED6CBD">
            <w:pPr>
              <w:jc w:val="center"/>
              <w:rPr>
                <w:sz w:val="24"/>
                <w:szCs w:val="24"/>
              </w:rPr>
            </w:pPr>
            <w:r w:rsidRPr="00E63D44">
              <w:rPr>
                <w:sz w:val="24"/>
                <w:szCs w:val="24"/>
              </w:rPr>
              <w:t>K1P_W06</w:t>
            </w:r>
          </w:p>
          <w:p w:rsidR="003F76B6" w:rsidRPr="00E63D44" w:rsidRDefault="003F76B6" w:rsidP="00ED6CBD">
            <w:pPr>
              <w:jc w:val="center"/>
              <w:rPr>
                <w:sz w:val="24"/>
                <w:szCs w:val="24"/>
              </w:rPr>
            </w:pPr>
            <w:r w:rsidRPr="00E63D44">
              <w:rPr>
                <w:sz w:val="24"/>
                <w:szCs w:val="24"/>
              </w:rPr>
              <w:t>K1P_W08</w:t>
            </w:r>
          </w:p>
          <w:p w:rsidR="003F76B6" w:rsidRPr="00E63D44" w:rsidRDefault="003F76B6" w:rsidP="00ED6CBD">
            <w:pPr>
              <w:jc w:val="center"/>
              <w:rPr>
                <w:sz w:val="24"/>
                <w:szCs w:val="24"/>
              </w:rPr>
            </w:pPr>
            <w:r w:rsidRPr="00E63D44">
              <w:rPr>
                <w:sz w:val="24"/>
                <w:szCs w:val="24"/>
              </w:rPr>
              <w:t>K1P_W11</w:t>
            </w:r>
          </w:p>
        </w:tc>
      </w:tr>
      <w:tr w:rsidR="00461A06" w:rsidRPr="00E63D44" w:rsidTr="00ED6CBD">
        <w:trPr>
          <w:cantSplit/>
        </w:trPr>
        <w:tc>
          <w:tcPr>
            <w:tcW w:w="908" w:type="dxa"/>
            <w:tcBorders>
              <w:top w:val="single" w:sz="4" w:space="0" w:color="auto"/>
              <w:left w:val="single" w:sz="12" w:space="0" w:color="auto"/>
              <w:bottom w:val="single" w:sz="4" w:space="0" w:color="auto"/>
            </w:tcBorders>
            <w:vAlign w:val="center"/>
          </w:tcPr>
          <w:p w:rsidR="00461A06" w:rsidRPr="00E63D44" w:rsidRDefault="000707C2" w:rsidP="00ED6CBD">
            <w:pPr>
              <w:rPr>
                <w:sz w:val="24"/>
                <w:szCs w:val="24"/>
              </w:rPr>
            </w:pPr>
            <w:r w:rsidRPr="00E63D44">
              <w:rPr>
                <w:sz w:val="24"/>
                <w:szCs w:val="24"/>
              </w:rPr>
              <w:lastRenderedPageBreak/>
              <w:t>0</w:t>
            </w:r>
            <w:r w:rsidR="00461A06" w:rsidRPr="00E63D44">
              <w:rPr>
                <w:sz w:val="24"/>
                <w:szCs w:val="24"/>
              </w:rPr>
              <w:t>2</w:t>
            </w:r>
          </w:p>
        </w:tc>
        <w:tc>
          <w:tcPr>
            <w:tcW w:w="7705" w:type="dxa"/>
            <w:tcBorders>
              <w:top w:val="single" w:sz="4" w:space="0" w:color="auto"/>
              <w:bottom w:val="single" w:sz="4" w:space="0" w:color="auto"/>
              <w:right w:val="nil"/>
            </w:tcBorders>
          </w:tcPr>
          <w:p w:rsidR="00461A06" w:rsidRPr="00E63D44" w:rsidRDefault="00B31B9B" w:rsidP="00107AF2">
            <w:pPr>
              <w:rPr>
                <w:sz w:val="24"/>
                <w:szCs w:val="24"/>
              </w:rPr>
            </w:pPr>
            <w:r w:rsidRPr="00E63D44">
              <w:rPr>
                <w:bCs/>
                <w:sz w:val="24"/>
                <w:szCs w:val="24"/>
              </w:rPr>
              <w:t xml:space="preserve">Zna podstawowe źródła prawa regulujące projekty PPP. Zna koncepcje </w:t>
            </w:r>
            <w:r w:rsidRPr="00E63D44">
              <w:rPr>
                <w:bCs/>
                <w:i/>
                <w:kern w:val="36"/>
                <w:sz w:val="24"/>
                <w:szCs w:val="24"/>
              </w:rPr>
              <w:t xml:space="preserve">Project finance </w:t>
            </w:r>
            <w:r w:rsidRPr="00E63D44">
              <w:rPr>
                <w:bCs/>
                <w:kern w:val="36"/>
                <w:sz w:val="24"/>
                <w:szCs w:val="24"/>
              </w:rPr>
              <w:t>jako metodę finansowania infrastruktury publicznej. Zna f</w:t>
            </w:r>
            <w:r w:rsidRPr="00E63D44">
              <w:rPr>
                <w:bCs/>
                <w:sz w:val="24"/>
                <w:szCs w:val="24"/>
              </w:rPr>
              <w:t>ormy organizacyjne PPP</w:t>
            </w:r>
          </w:p>
        </w:tc>
        <w:tc>
          <w:tcPr>
            <w:tcW w:w="1395" w:type="dxa"/>
            <w:tcBorders>
              <w:top w:val="single" w:sz="4" w:space="0" w:color="auto"/>
              <w:left w:val="single" w:sz="4" w:space="0" w:color="auto"/>
              <w:bottom w:val="single" w:sz="4" w:space="0" w:color="auto"/>
              <w:right w:val="single" w:sz="12" w:space="0" w:color="auto"/>
            </w:tcBorders>
            <w:vAlign w:val="center"/>
          </w:tcPr>
          <w:p w:rsidR="00461A06" w:rsidRPr="00E63D44" w:rsidRDefault="005E231F" w:rsidP="00ED6CBD">
            <w:pPr>
              <w:jc w:val="center"/>
              <w:rPr>
                <w:sz w:val="24"/>
                <w:szCs w:val="24"/>
              </w:rPr>
            </w:pPr>
            <w:r w:rsidRPr="00E63D44">
              <w:rPr>
                <w:sz w:val="24"/>
                <w:szCs w:val="24"/>
              </w:rPr>
              <w:t>K1P_W02</w:t>
            </w:r>
          </w:p>
          <w:p w:rsidR="003F76B6" w:rsidRPr="00E63D44" w:rsidRDefault="003F76B6" w:rsidP="00ED6CBD">
            <w:pPr>
              <w:jc w:val="center"/>
              <w:rPr>
                <w:sz w:val="24"/>
                <w:szCs w:val="24"/>
              </w:rPr>
            </w:pPr>
            <w:r w:rsidRPr="00E63D44">
              <w:rPr>
                <w:sz w:val="24"/>
                <w:szCs w:val="24"/>
              </w:rPr>
              <w:t>K1P_W06</w:t>
            </w:r>
          </w:p>
          <w:p w:rsidR="003F76B6" w:rsidRPr="00E63D44" w:rsidRDefault="003F76B6" w:rsidP="00ED6CBD">
            <w:pPr>
              <w:jc w:val="center"/>
              <w:rPr>
                <w:sz w:val="24"/>
                <w:szCs w:val="24"/>
              </w:rPr>
            </w:pPr>
            <w:r w:rsidRPr="00E63D44">
              <w:rPr>
                <w:sz w:val="24"/>
                <w:szCs w:val="24"/>
              </w:rPr>
              <w:t>K1P_W07</w:t>
            </w:r>
          </w:p>
          <w:p w:rsidR="00CC1D3C" w:rsidRPr="00E63D44" w:rsidRDefault="00CC1D3C" w:rsidP="00CC1D3C">
            <w:pPr>
              <w:jc w:val="center"/>
              <w:rPr>
                <w:sz w:val="24"/>
                <w:szCs w:val="24"/>
              </w:rPr>
            </w:pPr>
            <w:r w:rsidRPr="00E63D44">
              <w:rPr>
                <w:sz w:val="24"/>
                <w:szCs w:val="24"/>
              </w:rPr>
              <w:t>K1P_W08</w:t>
            </w:r>
          </w:p>
          <w:p w:rsidR="003F76B6" w:rsidRPr="00E63D44" w:rsidRDefault="003F76B6" w:rsidP="00ED6CBD">
            <w:pPr>
              <w:jc w:val="center"/>
              <w:rPr>
                <w:sz w:val="24"/>
                <w:szCs w:val="24"/>
              </w:rPr>
            </w:pPr>
            <w:r w:rsidRPr="00E63D44">
              <w:rPr>
                <w:sz w:val="24"/>
                <w:szCs w:val="24"/>
              </w:rPr>
              <w:t>K1P_W16</w:t>
            </w:r>
          </w:p>
        </w:tc>
      </w:tr>
      <w:tr w:rsidR="00461A06" w:rsidRPr="00E63D44" w:rsidTr="00ED6CBD">
        <w:trPr>
          <w:cantSplit/>
        </w:trPr>
        <w:tc>
          <w:tcPr>
            <w:tcW w:w="908" w:type="dxa"/>
            <w:tcBorders>
              <w:top w:val="single" w:sz="4" w:space="0" w:color="auto"/>
              <w:left w:val="single" w:sz="12" w:space="0" w:color="auto"/>
              <w:bottom w:val="single" w:sz="4" w:space="0" w:color="auto"/>
            </w:tcBorders>
            <w:vAlign w:val="center"/>
          </w:tcPr>
          <w:p w:rsidR="00461A06" w:rsidRPr="00E63D44" w:rsidRDefault="000707C2" w:rsidP="00ED6CBD">
            <w:pPr>
              <w:rPr>
                <w:sz w:val="24"/>
                <w:szCs w:val="24"/>
              </w:rPr>
            </w:pPr>
            <w:r w:rsidRPr="00E63D44">
              <w:rPr>
                <w:sz w:val="24"/>
                <w:szCs w:val="24"/>
              </w:rPr>
              <w:t>0</w:t>
            </w:r>
            <w:r w:rsidR="00107AF2" w:rsidRPr="00E63D44">
              <w:rPr>
                <w:sz w:val="24"/>
                <w:szCs w:val="24"/>
              </w:rPr>
              <w:t>3</w:t>
            </w:r>
          </w:p>
        </w:tc>
        <w:tc>
          <w:tcPr>
            <w:tcW w:w="7705" w:type="dxa"/>
            <w:tcBorders>
              <w:top w:val="single" w:sz="4" w:space="0" w:color="auto"/>
              <w:bottom w:val="single" w:sz="4" w:space="0" w:color="auto"/>
              <w:right w:val="nil"/>
            </w:tcBorders>
          </w:tcPr>
          <w:p w:rsidR="00461A06" w:rsidRPr="00E63D44" w:rsidRDefault="00B31B9B" w:rsidP="00B31B9B">
            <w:pPr>
              <w:pStyle w:val="Akapitzlist"/>
              <w:ind w:left="0"/>
              <w:rPr>
                <w:sz w:val="24"/>
                <w:szCs w:val="24"/>
              </w:rPr>
            </w:pPr>
            <w:r w:rsidRPr="00E63D44">
              <w:rPr>
                <w:bCs/>
                <w:sz w:val="24"/>
                <w:szCs w:val="24"/>
              </w:rPr>
              <w:t xml:space="preserve">Zna etapy projektu PPP. Zna elementy przygotowania </w:t>
            </w:r>
            <w:r w:rsidRPr="00E63D44">
              <w:rPr>
                <w:sz w:val="24"/>
                <w:szCs w:val="24"/>
              </w:rPr>
              <w:t>przedsięwzięcia. Zna metodę analizy ekonomiczno-finansowej „</w:t>
            </w:r>
            <w:proofErr w:type="spellStart"/>
            <w:r w:rsidRPr="00E63D44">
              <w:rPr>
                <w:sz w:val="24"/>
                <w:szCs w:val="24"/>
              </w:rPr>
              <w:t>Value</w:t>
            </w:r>
            <w:proofErr w:type="spellEnd"/>
            <w:r w:rsidRPr="00E63D44">
              <w:rPr>
                <w:sz w:val="24"/>
                <w:szCs w:val="24"/>
              </w:rPr>
              <w:t xml:space="preserve"> for Money”. Zna podstawowe rodzaje ryzyka i czynniki wrażliwości na to ryzyko. Zna metody wyboru </w:t>
            </w:r>
            <w:r w:rsidRPr="00E63D44">
              <w:rPr>
                <w:bCs/>
                <w:sz w:val="24"/>
                <w:szCs w:val="24"/>
              </w:rPr>
              <w:t>partnera prywatnego i warunki zastosowania tych metod</w:t>
            </w:r>
          </w:p>
        </w:tc>
        <w:tc>
          <w:tcPr>
            <w:tcW w:w="1395" w:type="dxa"/>
            <w:tcBorders>
              <w:top w:val="single" w:sz="4" w:space="0" w:color="auto"/>
              <w:left w:val="single" w:sz="4" w:space="0" w:color="auto"/>
              <w:bottom w:val="single" w:sz="4" w:space="0" w:color="auto"/>
              <w:right w:val="single" w:sz="12" w:space="0" w:color="auto"/>
            </w:tcBorders>
            <w:vAlign w:val="center"/>
          </w:tcPr>
          <w:p w:rsidR="00461A06" w:rsidRPr="00E63D44" w:rsidRDefault="005E231F" w:rsidP="00ED6CBD">
            <w:pPr>
              <w:jc w:val="center"/>
              <w:rPr>
                <w:sz w:val="24"/>
                <w:szCs w:val="24"/>
              </w:rPr>
            </w:pPr>
            <w:r w:rsidRPr="00E63D44">
              <w:rPr>
                <w:sz w:val="24"/>
                <w:szCs w:val="24"/>
              </w:rPr>
              <w:t>K1P_W04</w:t>
            </w:r>
          </w:p>
          <w:p w:rsidR="003F76B6" w:rsidRPr="00E63D44" w:rsidRDefault="003F76B6" w:rsidP="00ED6CBD">
            <w:pPr>
              <w:jc w:val="center"/>
              <w:rPr>
                <w:sz w:val="24"/>
                <w:szCs w:val="24"/>
              </w:rPr>
            </w:pPr>
            <w:r w:rsidRPr="00E63D44">
              <w:rPr>
                <w:sz w:val="24"/>
                <w:szCs w:val="24"/>
              </w:rPr>
              <w:t>K1P_W06</w:t>
            </w:r>
          </w:p>
          <w:p w:rsidR="003F76B6" w:rsidRPr="00E63D44" w:rsidRDefault="003F76B6" w:rsidP="00ED6CBD">
            <w:pPr>
              <w:jc w:val="center"/>
              <w:rPr>
                <w:sz w:val="24"/>
                <w:szCs w:val="24"/>
              </w:rPr>
            </w:pPr>
            <w:r w:rsidRPr="00E63D44">
              <w:rPr>
                <w:sz w:val="24"/>
                <w:szCs w:val="24"/>
              </w:rPr>
              <w:t>K1P_W07</w:t>
            </w:r>
          </w:p>
          <w:p w:rsidR="003F76B6" w:rsidRPr="00E63D44" w:rsidRDefault="003F76B6" w:rsidP="00ED6CBD">
            <w:pPr>
              <w:jc w:val="center"/>
              <w:rPr>
                <w:sz w:val="24"/>
                <w:szCs w:val="24"/>
              </w:rPr>
            </w:pPr>
            <w:r w:rsidRPr="00E63D44">
              <w:rPr>
                <w:sz w:val="24"/>
                <w:szCs w:val="24"/>
              </w:rPr>
              <w:t>K1P_W10</w:t>
            </w:r>
          </w:p>
        </w:tc>
      </w:tr>
      <w:tr w:rsidR="00461A06" w:rsidRPr="00E63D44" w:rsidTr="00ED6CBD">
        <w:trPr>
          <w:cantSplit/>
        </w:trPr>
        <w:tc>
          <w:tcPr>
            <w:tcW w:w="908" w:type="dxa"/>
            <w:tcBorders>
              <w:top w:val="single" w:sz="4" w:space="0" w:color="auto"/>
              <w:left w:val="single" w:sz="12" w:space="0" w:color="auto"/>
              <w:bottom w:val="single" w:sz="4" w:space="0" w:color="auto"/>
            </w:tcBorders>
            <w:vAlign w:val="center"/>
          </w:tcPr>
          <w:p w:rsidR="00461A06" w:rsidRPr="00E63D44" w:rsidRDefault="000707C2" w:rsidP="00ED6CBD">
            <w:pPr>
              <w:rPr>
                <w:sz w:val="24"/>
                <w:szCs w:val="24"/>
              </w:rPr>
            </w:pPr>
            <w:r w:rsidRPr="00E63D44">
              <w:rPr>
                <w:sz w:val="24"/>
                <w:szCs w:val="24"/>
              </w:rPr>
              <w:t>0</w:t>
            </w:r>
            <w:r w:rsidR="00107AF2" w:rsidRPr="00E63D44">
              <w:rPr>
                <w:sz w:val="24"/>
                <w:szCs w:val="24"/>
              </w:rPr>
              <w:t>4</w:t>
            </w:r>
          </w:p>
        </w:tc>
        <w:tc>
          <w:tcPr>
            <w:tcW w:w="7705" w:type="dxa"/>
            <w:tcBorders>
              <w:top w:val="single" w:sz="4" w:space="0" w:color="auto"/>
              <w:bottom w:val="single" w:sz="4" w:space="0" w:color="auto"/>
              <w:right w:val="nil"/>
            </w:tcBorders>
          </w:tcPr>
          <w:p w:rsidR="00461A06" w:rsidRPr="00E63D44" w:rsidRDefault="00B31B9B" w:rsidP="00E63D44">
            <w:pPr>
              <w:pStyle w:val="NormalnyWeb"/>
              <w:spacing w:before="0" w:beforeAutospacing="0" w:after="0" w:afterAutospacing="0"/>
              <w:jc w:val="both"/>
              <w:rPr>
                <w:bCs/>
              </w:rPr>
            </w:pPr>
            <w:r w:rsidRPr="00E63D44">
              <w:rPr>
                <w:bCs/>
              </w:rPr>
              <w:t>Zna przykłady dobrych praktyk PPP w świecie i w Polsce.</w:t>
            </w:r>
          </w:p>
        </w:tc>
        <w:tc>
          <w:tcPr>
            <w:tcW w:w="1395" w:type="dxa"/>
            <w:tcBorders>
              <w:top w:val="single" w:sz="4" w:space="0" w:color="auto"/>
              <w:left w:val="single" w:sz="4" w:space="0" w:color="auto"/>
              <w:bottom w:val="single" w:sz="4" w:space="0" w:color="auto"/>
              <w:right w:val="single" w:sz="12" w:space="0" w:color="auto"/>
            </w:tcBorders>
            <w:vAlign w:val="center"/>
          </w:tcPr>
          <w:p w:rsidR="00461A06" w:rsidRPr="00E63D44" w:rsidRDefault="005E231F" w:rsidP="00ED6CBD">
            <w:pPr>
              <w:jc w:val="center"/>
              <w:rPr>
                <w:sz w:val="24"/>
                <w:szCs w:val="24"/>
              </w:rPr>
            </w:pPr>
            <w:r w:rsidRPr="00E63D44">
              <w:rPr>
                <w:sz w:val="24"/>
                <w:szCs w:val="24"/>
              </w:rPr>
              <w:t>K1P_W03</w:t>
            </w:r>
          </w:p>
          <w:p w:rsidR="005E231F" w:rsidRPr="00E63D44" w:rsidRDefault="005E231F" w:rsidP="00ED6CBD">
            <w:pPr>
              <w:jc w:val="center"/>
              <w:rPr>
                <w:sz w:val="24"/>
                <w:szCs w:val="24"/>
              </w:rPr>
            </w:pPr>
            <w:r w:rsidRPr="00E63D44">
              <w:rPr>
                <w:sz w:val="24"/>
                <w:szCs w:val="24"/>
              </w:rPr>
              <w:t>K1P_W05</w:t>
            </w:r>
          </w:p>
          <w:p w:rsidR="003F76B6" w:rsidRPr="00E63D44" w:rsidRDefault="003F76B6" w:rsidP="00ED6CBD">
            <w:pPr>
              <w:jc w:val="center"/>
              <w:rPr>
                <w:sz w:val="24"/>
                <w:szCs w:val="24"/>
              </w:rPr>
            </w:pPr>
            <w:r w:rsidRPr="00E63D44">
              <w:rPr>
                <w:sz w:val="24"/>
                <w:szCs w:val="24"/>
              </w:rPr>
              <w:t>K1P_W06</w:t>
            </w:r>
          </w:p>
          <w:p w:rsidR="003F76B6" w:rsidRPr="00E63D44" w:rsidRDefault="003F76B6" w:rsidP="00ED6CBD">
            <w:pPr>
              <w:jc w:val="center"/>
              <w:rPr>
                <w:sz w:val="24"/>
                <w:szCs w:val="24"/>
              </w:rPr>
            </w:pPr>
            <w:r w:rsidRPr="00E63D44">
              <w:rPr>
                <w:sz w:val="24"/>
                <w:szCs w:val="24"/>
              </w:rPr>
              <w:t>K1P_W07</w:t>
            </w:r>
          </w:p>
          <w:p w:rsidR="003F76B6" w:rsidRPr="00E63D44" w:rsidRDefault="003F76B6" w:rsidP="00ED6CBD">
            <w:pPr>
              <w:jc w:val="center"/>
              <w:rPr>
                <w:sz w:val="24"/>
                <w:szCs w:val="24"/>
              </w:rPr>
            </w:pPr>
            <w:r w:rsidRPr="00E63D44">
              <w:rPr>
                <w:sz w:val="24"/>
                <w:szCs w:val="24"/>
              </w:rPr>
              <w:t>K1P_W08</w:t>
            </w:r>
          </w:p>
          <w:p w:rsidR="003F76B6" w:rsidRPr="00E63D44" w:rsidRDefault="003F76B6" w:rsidP="00ED6CBD">
            <w:pPr>
              <w:jc w:val="center"/>
              <w:rPr>
                <w:sz w:val="24"/>
                <w:szCs w:val="24"/>
              </w:rPr>
            </w:pPr>
            <w:r w:rsidRPr="00E63D44">
              <w:rPr>
                <w:sz w:val="24"/>
                <w:szCs w:val="24"/>
              </w:rPr>
              <w:t>K1P_W11</w:t>
            </w:r>
          </w:p>
          <w:p w:rsidR="003F76B6" w:rsidRPr="00E63D44" w:rsidRDefault="003F76B6" w:rsidP="00ED6CBD">
            <w:pPr>
              <w:jc w:val="center"/>
              <w:rPr>
                <w:sz w:val="24"/>
                <w:szCs w:val="24"/>
              </w:rPr>
            </w:pPr>
            <w:r w:rsidRPr="00E63D44">
              <w:rPr>
                <w:sz w:val="24"/>
                <w:szCs w:val="24"/>
              </w:rPr>
              <w:t>K1P_W16</w:t>
            </w:r>
          </w:p>
        </w:tc>
      </w:tr>
      <w:tr w:rsidR="00461A06" w:rsidRPr="00E63D44" w:rsidTr="00ED6CBD">
        <w:trPr>
          <w:cantSplit/>
        </w:trPr>
        <w:tc>
          <w:tcPr>
            <w:tcW w:w="908" w:type="dxa"/>
            <w:tcBorders>
              <w:top w:val="single" w:sz="4" w:space="0" w:color="auto"/>
              <w:left w:val="single" w:sz="12" w:space="0" w:color="auto"/>
              <w:bottom w:val="single" w:sz="4" w:space="0" w:color="auto"/>
            </w:tcBorders>
            <w:vAlign w:val="center"/>
          </w:tcPr>
          <w:p w:rsidR="00461A06" w:rsidRPr="00E63D44" w:rsidRDefault="000707C2" w:rsidP="00ED6CBD">
            <w:pPr>
              <w:rPr>
                <w:sz w:val="24"/>
                <w:szCs w:val="24"/>
              </w:rPr>
            </w:pPr>
            <w:r w:rsidRPr="00E63D44">
              <w:rPr>
                <w:sz w:val="24"/>
                <w:szCs w:val="24"/>
              </w:rPr>
              <w:t>0</w:t>
            </w:r>
            <w:r w:rsidR="00B249DA" w:rsidRPr="00E63D44">
              <w:rPr>
                <w:sz w:val="24"/>
                <w:szCs w:val="24"/>
              </w:rPr>
              <w:t>5</w:t>
            </w:r>
          </w:p>
        </w:tc>
        <w:tc>
          <w:tcPr>
            <w:tcW w:w="7705" w:type="dxa"/>
            <w:tcBorders>
              <w:top w:val="single" w:sz="4" w:space="0" w:color="auto"/>
              <w:bottom w:val="single" w:sz="4" w:space="0" w:color="auto"/>
              <w:right w:val="nil"/>
            </w:tcBorders>
          </w:tcPr>
          <w:p w:rsidR="00461A06" w:rsidRPr="00E63D44" w:rsidRDefault="00722ACB" w:rsidP="00C16935">
            <w:pPr>
              <w:rPr>
                <w:sz w:val="24"/>
                <w:szCs w:val="24"/>
              </w:rPr>
            </w:pPr>
            <w:r w:rsidRPr="00E63D44">
              <w:rPr>
                <w:bCs/>
                <w:sz w:val="24"/>
                <w:szCs w:val="24"/>
              </w:rPr>
              <w:t>Wymienia warunki projektów PPP. Identyfikuje modele współpracy w projektach PPP w oparciu o spółkę SPV lub oparciu o kontrakt dwustronny. Identyfikuje ograniczenia prawne projektów PPP</w:t>
            </w:r>
          </w:p>
        </w:tc>
        <w:tc>
          <w:tcPr>
            <w:tcW w:w="1395" w:type="dxa"/>
            <w:tcBorders>
              <w:top w:val="single" w:sz="4" w:space="0" w:color="auto"/>
              <w:left w:val="single" w:sz="4" w:space="0" w:color="auto"/>
              <w:bottom w:val="single" w:sz="4" w:space="0" w:color="auto"/>
              <w:right w:val="single" w:sz="12" w:space="0" w:color="auto"/>
            </w:tcBorders>
            <w:vAlign w:val="center"/>
          </w:tcPr>
          <w:p w:rsidR="00461A06" w:rsidRPr="00E63D44" w:rsidRDefault="00F37B05" w:rsidP="00ED6CBD">
            <w:pPr>
              <w:jc w:val="center"/>
              <w:rPr>
                <w:sz w:val="24"/>
                <w:szCs w:val="24"/>
              </w:rPr>
            </w:pPr>
            <w:r w:rsidRPr="00E63D44">
              <w:rPr>
                <w:sz w:val="24"/>
                <w:szCs w:val="24"/>
              </w:rPr>
              <w:t>K1P_U01</w:t>
            </w:r>
          </w:p>
          <w:p w:rsidR="00F37B05" w:rsidRPr="00E63D44" w:rsidRDefault="00F37B05" w:rsidP="00ED6CBD">
            <w:pPr>
              <w:jc w:val="center"/>
              <w:rPr>
                <w:sz w:val="24"/>
                <w:szCs w:val="24"/>
              </w:rPr>
            </w:pPr>
            <w:r w:rsidRPr="00E63D44">
              <w:rPr>
                <w:sz w:val="24"/>
                <w:szCs w:val="24"/>
              </w:rPr>
              <w:t>K1P_U02</w:t>
            </w:r>
          </w:p>
          <w:p w:rsidR="006F010F" w:rsidRPr="00E63D44" w:rsidRDefault="006F010F" w:rsidP="00ED6CBD">
            <w:pPr>
              <w:jc w:val="center"/>
              <w:rPr>
                <w:sz w:val="24"/>
                <w:szCs w:val="24"/>
              </w:rPr>
            </w:pPr>
            <w:r w:rsidRPr="00E63D44">
              <w:rPr>
                <w:sz w:val="24"/>
                <w:szCs w:val="24"/>
              </w:rPr>
              <w:t>K1P_U21</w:t>
            </w:r>
          </w:p>
          <w:p w:rsidR="006F010F" w:rsidRPr="00E63D44" w:rsidRDefault="006F010F" w:rsidP="00ED6CBD">
            <w:pPr>
              <w:jc w:val="center"/>
              <w:rPr>
                <w:sz w:val="24"/>
                <w:szCs w:val="24"/>
              </w:rPr>
            </w:pPr>
            <w:r w:rsidRPr="00E63D44">
              <w:rPr>
                <w:sz w:val="24"/>
                <w:szCs w:val="24"/>
              </w:rPr>
              <w:t>K1P_U22</w:t>
            </w:r>
          </w:p>
        </w:tc>
      </w:tr>
      <w:tr w:rsidR="00461A06" w:rsidRPr="00E63D44" w:rsidTr="00ED6CBD">
        <w:trPr>
          <w:cantSplit/>
        </w:trPr>
        <w:tc>
          <w:tcPr>
            <w:tcW w:w="908" w:type="dxa"/>
            <w:tcBorders>
              <w:top w:val="single" w:sz="4" w:space="0" w:color="auto"/>
              <w:left w:val="single" w:sz="12" w:space="0" w:color="auto"/>
              <w:bottom w:val="single" w:sz="4" w:space="0" w:color="auto"/>
            </w:tcBorders>
            <w:vAlign w:val="center"/>
          </w:tcPr>
          <w:p w:rsidR="00461A06" w:rsidRPr="00E63D44" w:rsidRDefault="000707C2" w:rsidP="000707C2">
            <w:pPr>
              <w:rPr>
                <w:sz w:val="24"/>
                <w:szCs w:val="24"/>
              </w:rPr>
            </w:pPr>
            <w:r w:rsidRPr="00E63D44">
              <w:rPr>
                <w:sz w:val="24"/>
                <w:szCs w:val="24"/>
              </w:rPr>
              <w:t>0</w:t>
            </w:r>
            <w:r w:rsidR="00B249DA" w:rsidRPr="00E63D44">
              <w:rPr>
                <w:sz w:val="24"/>
                <w:szCs w:val="24"/>
              </w:rPr>
              <w:t>6</w:t>
            </w:r>
          </w:p>
        </w:tc>
        <w:tc>
          <w:tcPr>
            <w:tcW w:w="7705" w:type="dxa"/>
            <w:tcBorders>
              <w:top w:val="single" w:sz="4" w:space="0" w:color="auto"/>
              <w:bottom w:val="single" w:sz="4" w:space="0" w:color="auto"/>
              <w:right w:val="nil"/>
            </w:tcBorders>
          </w:tcPr>
          <w:p w:rsidR="00461A06" w:rsidRPr="00E63D44" w:rsidRDefault="00722ACB" w:rsidP="00C16935">
            <w:pPr>
              <w:rPr>
                <w:sz w:val="24"/>
                <w:szCs w:val="24"/>
              </w:rPr>
            </w:pPr>
            <w:r w:rsidRPr="00E63D44">
              <w:rPr>
                <w:bCs/>
                <w:sz w:val="24"/>
                <w:szCs w:val="24"/>
              </w:rPr>
              <w:t xml:space="preserve">Identyfikuje wielopodmiotowość projektów i potrzebę montażu finansowego w oparciu o metodę </w:t>
            </w:r>
            <w:r w:rsidRPr="00E63D44">
              <w:rPr>
                <w:bCs/>
                <w:i/>
                <w:kern w:val="36"/>
                <w:sz w:val="24"/>
                <w:szCs w:val="24"/>
              </w:rPr>
              <w:t>Project finance.</w:t>
            </w:r>
          </w:p>
        </w:tc>
        <w:tc>
          <w:tcPr>
            <w:tcW w:w="1395" w:type="dxa"/>
            <w:tcBorders>
              <w:top w:val="single" w:sz="4" w:space="0" w:color="auto"/>
              <w:left w:val="single" w:sz="4" w:space="0" w:color="auto"/>
              <w:bottom w:val="single" w:sz="4" w:space="0" w:color="auto"/>
              <w:right w:val="single" w:sz="12" w:space="0" w:color="auto"/>
            </w:tcBorders>
            <w:vAlign w:val="center"/>
          </w:tcPr>
          <w:p w:rsidR="00461A06" w:rsidRPr="00E63D44" w:rsidRDefault="00F37B05" w:rsidP="00ED6CBD">
            <w:pPr>
              <w:jc w:val="center"/>
              <w:rPr>
                <w:sz w:val="24"/>
                <w:szCs w:val="24"/>
              </w:rPr>
            </w:pPr>
            <w:r w:rsidRPr="00E63D44">
              <w:rPr>
                <w:sz w:val="24"/>
                <w:szCs w:val="24"/>
              </w:rPr>
              <w:t>K1P_W04</w:t>
            </w:r>
          </w:p>
          <w:p w:rsidR="00F37B05" w:rsidRPr="00E63D44" w:rsidRDefault="00F37B05" w:rsidP="00F37B05">
            <w:pPr>
              <w:jc w:val="center"/>
              <w:rPr>
                <w:sz w:val="24"/>
                <w:szCs w:val="24"/>
              </w:rPr>
            </w:pPr>
            <w:r w:rsidRPr="00E63D44">
              <w:rPr>
                <w:sz w:val="24"/>
                <w:szCs w:val="24"/>
              </w:rPr>
              <w:t>K1P_U09</w:t>
            </w:r>
          </w:p>
          <w:p w:rsidR="00F37B05" w:rsidRPr="00E63D44" w:rsidRDefault="00F37B05" w:rsidP="00F37B05">
            <w:pPr>
              <w:jc w:val="center"/>
              <w:rPr>
                <w:sz w:val="24"/>
                <w:szCs w:val="24"/>
              </w:rPr>
            </w:pPr>
            <w:r w:rsidRPr="00E63D44">
              <w:rPr>
                <w:sz w:val="24"/>
                <w:szCs w:val="24"/>
              </w:rPr>
              <w:t>K1P_U10</w:t>
            </w:r>
          </w:p>
          <w:p w:rsidR="006F010F" w:rsidRPr="00E63D44" w:rsidRDefault="006F010F" w:rsidP="00F37B05">
            <w:pPr>
              <w:jc w:val="center"/>
              <w:rPr>
                <w:sz w:val="24"/>
                <w:szCs w:val="24"/>
              </w:rPr>
            </w:pPr>
            <w:r w:rsidRPr="00E63D44">
              <w:rPr>
                <w:sz w:val="24"/>
                <w:szCs w:val="24"/>
              </w:rPr>
              <w:t>K1P_U22</w:t>
            </w:r>
          </w:p>
        </w:tc>
      </w:tr>
      <w:tr w:rsidR="00461A06" w:rsidRPr="00E63D44" w:rsidTr="00ED6CBD">
        <w:trPr>
          <w:cantSplit/>
        </w:trPr>
        <w:tc>
          <w:tcPr>
            <w:tcW w:w="908" w:type="dxa"/>
            <w:tcBorders>
              <w:top w:val="single" w:sz="4" w:space="0" w:color="auto"/>
              <w:left w:val="single" w:sz="12" w:space="0" w:color="auto"/>
              <w:bottom w:val="nil"/>
            </w:tcBorders>
            <w:vAlign w:val="center"/>
          </w:tcPr>
          <w:p w:rsidR="00461A06" w:rsidRPr="00E63D44" w:rsidRDefault="000707C2" w:rsidP="00ED6CBD">
            <w:pPr>
              <w:rPr>
                <w:sz w:val="24"/>
                <w:szCs w:val="24"/>
              </w:rPr>
            </w:pPr>
            <w:r w:rsidRPr="00E63D44">
              <w:rPr>
                <w:sz w:val="24"/>
                <w:szCs w:val="24"/>
              </w:rPr>
              <w:t>0</w:t>
            </w:r>
            <w:r w:rsidR="00B249DA" w:rsidRPr="00E63D44">
              <w:rPr>
                <w:sz w:val="24"/>
                <w:szCs w:val="24"/>
              </w:rPr>
              <w:t>7</w:t>
            </w:r>
          </w:p>
        </w:tc>
        <w:tc>
          <w:tcPr>
            <w:tcW w:w="7705" w:type="dxa"/>
            <w:tcBorders>
              <w:top w:val="single" w:sz="4" w:space="0" w:color="auto"/>
              <w:bottom w:val="nil"/>
              <w:right w:val="nil"/>
            </w:tcBorders>
          </w:tcPr>
          <w:p w:rsidR="00461A06" w:rsidRPr="00E63D44" w:rsidRDefault="00722ACB" w:rsidP="00107AF2">
            <w:pPr>
              <w:rPr>
                <w:sz w:val="24"/>
                <w:szCs w:val="24"/>
              </w:rPr>
            </w:pPr>
            <w:r w:rsidRPr="00E63D44">
              <w:rPr>
                <w:bCs/>
                <w:kern w:val="36"/>
                <w:sz w:val="24"/>
                <w:szCs w:val="24"/>
              </w:rPr>
              <w:t>Opracuje samodzielnie prosty projekt PPP. Może uczestniczyć w zespole projektowym PPP.</w:t>
            </w:r>
          </w:p>
        </w:tc>
        <w:tc>
          <w:tcPr>
            <w:tcW w:w="1395" w:type="dxa"/>
            <w:tcBorders>
              <w:top w:val="single" w:sz="4" w:space="0" w:color="auto"/>
              <w:left w:val="single" w:sz="4" w:space="0" w:color="auto"/>
              <w:bottom w:val="nil"/>
              <w:right w:val="single" w:sz="12" w:space="0" w:color="auto"/>
            </w:tcBorders>
            <w:vAlign w:val="center"/>
          </w:tcPr>
          <w:p w:rsidR="00F37B05" w:rsidRPr="00E63D44" w:rsidRDefault="00F37B05" w:rsidP="00ED6CBD">
            <w:pPr>
              <w:jc w:val="center"/>
              <w:rPr>
                <w:sz w:val="24"/>
                <w:szCs w:val="24"/>
              </w:rPr>
            </w:pPr>
            <w:r w:rsidRPr="00E63D44">
              <w:rPr>
                <w:sz w:val="24"/>
                <w:szCs w:val="24"/>
              </w:rPr>
              <w:t>K1P_W04</w:t>
            </w:r>
          </w:p>
          <w:p w:rsidR="00461A06" w:rsidRPr="00E63D44" w:rsidRDefault="00F37B05" w:rsidP="00ED6CBD">
            <w:pPr>
              <w:jc w:val="center"/>
              <w:rPr>
                <w:sz w:val="24"/>
                <w:szCs w:val="24"/>
              </w:rPr>
            </w:pPr>
            <w:r w:rsidRPr="00E63D44">
              <w:rPr>
                <w:sz w:val="24"/>
                <w:szCs w:val="24"/>
              </w:rPr>
              <w:t>K1P_U09</w:t>
            </w:r>
          </w:p>
          <w:p w:rsidR="00F37B05" w:rsidRPr="00E63D44" w:rsidRDefault="00F37B05" w:rsidP="00ED6CBD">
            <w:pPr>
              <w:jc w:val="center"/>
              <w:rPr>
                <w:sz w:val="24"/>
                <w:szCs w:val="24"/>
              </w:rPr>
            </w:pPr>
            <w:r w:rsidRPr="00E63D44">
              <w:rPr>
                <w:sz w:val="24"/>
                <w:szCs w:val="24"/>
              </w:rPr>
              <w:t>K1P_U10</w:t>
            </w:r>
          </w:p>
          <w:p w:rsidR="006F010F" w:rsidRPr="00E63D44" w:rsidRDefault="006F010F" w:rsidP="00ED6CBD">
            <w:pPr>
              <w:jc w:val="center"/>
              <w:rPr>
                <w:sz w:val="24"/>
                <w:szCs w:val="24"/>
              </w:rPr>
            </w:pPr>
            <w:r w:rsidRPr="00E63D44">
              <w:rPr>
                <w:sz w:val="24"/>
                <w:szCs w:val="24"/>
              </w:rPr>
              <w:t>K1P_U22</w:t>
            </w:r>
          </w:p>
        </w:tc>
      </w:tr>
      <w:tr w:rsidR="006F010F" w:rsidRPr="00E63D44" w:rsidTr="00ED6CBD">
        <w:trPr>
          <w:cantSplit/>
        </w:trPr>
        <w:tc>
          <w:tcPr>
            <w:tcW w:w="908" w:type="dxa"/>
            <w:tcBorders>
              <w:top w:val="single" w:sz="4" w:space="0" w:color="auto"/>
              <w:left w:val="single" w:sz="12" w:space="0" w:color="auto"/>
              <w:bottom w:val="nil"/>
            </w:tcBorders>
            <w:vAlign w:val="center"/>
          </w:tcPr>
          <w:p w:rsidR="006F010F" w:rsidRPr="00E63D44" w:rsidRDefault="000707C2" w:rsidP="000707C2">
            <w:pPr>
              <w:rPr>
                <w:sz w:val="24"/>
                <w:szCs w:val="24"/>
              </w:rPr>
            </w:pPr>
            <w:r w:rsidRPr="00E63D44">
              <w:rPr>
                <w:sz w:val="24"/>
                <w:szCs w:val="24"/>
              </w:rPr>
              <w:t>0</w:t>
            </w:r>
            <w:r w:rsidR="00B249DA" w:rsidRPr="00E63D44">
              <w:rPr>
                <w:sz w:val="24"/>
                <w:szCs w:val="24"/>
              </w:rPr>
              <w:t>8</w:t>
            </w:r>
          </w:p>
        </w:tc>
        <w:tc>
          <w:tcPr>
            <w:tcW w:w="7705" w:type="dxa"/>
            <w:tcBorders>
              <w:top w:val="single" w:sz="4" w:space="0" w:color="auto"/>
              <w:bottom w:val="nil"/>
              <w:right w:val="nil"/>
            </w:tcBorders>
          </w:tcPr>
          <w:p w:rsidR="006F010F" w:rsidRPr="00E63D44" w:rsidRDefault="00722ACB" w:rsidP="00ED6CBD">
            <w:pPr>
              <w:rPr>
                <w:sz w:val="24"/>
                <w:szCs w:val="24"/>
              </w:rPr>
            </w:pPr>
            <w:r w:rsidRPr="00E63D44">
              <w:rPr>
                <w:sz w:val="24"/>
                <w:szCs w:val="24"/>
              </w:rPr>
              <w:t>Identyfikuje podstawowe rodzaje ryzyka (budowy, dostępności i popytu) projektów PPP i czynniki  wrażliwości tego ryzyka.</w:t>
            </w:r>
          </w:p>
        </w:tc>
        <w:tc>
          <w:tcPr>
            <w:tcW w:w="1395" w:type="dxa"/>
            <w:tcBorders>
              <w:top w:val="single" w:sz="4" w:space="0" w:color="auto"/>
              <w:left w:val="single" w:sz="4" w:space="0" w:color="auto"/>
              <w:bottom w:val="nil"/>
              <w:right w:val="single" w:sz="12" w:space="0" w:color="auto"/>
            </w:tcBorders>
            <w:vAlign w:val="center"/>
          </w:tcPr>
          <w:p w:rsidR="006F010F" w:rsidRPr="00E63D44" w:rsidRDefault="006F010F" w:rsidP="006F010F">
            <w:pPr>
              <w:jc w:val="center"/>
              <w:rPr>
                <w:sz w:val="24"/>
                <w:szCs w:val="24"/>
              </w:rPr>
            </w:pPr>
            <w:r w:rsidRPr="00E63D44">
              <w:rPr>
                <w:sz w:val="24"/>
                <w:szCs w:val="24"/>
              </w:rPr>
              <w:t>K1P_W04</w:t>
            </w:r>
          </w:p>
          <w:p w:rsidR="006F010F" w:rsidRPr="00E63D44" w:rsidRDefault="006F010F" w:rsidP="006F010F">
            <w:pPr>
              <w:jc w:val="center"/>
              <w:rPr>
                <w:sz w:val="24"/>
                <w:szCs w:val="24"/>
              </w:rPr>
            </w:pPr>
            <w:r w:rsidRPr="00E63D44">
              <w:rPr>
                <w:sz w:val="24"/>
                <w:szCs w:val="24"/>
              </w:rPr>
              <w:t>K1P_U09</w:t>
            </w:r>
          </w:p>
          <w:p w:rsidR="006F010F" w:rsidRPr="00E63D44" w:rsidRDefault="006F010F" w:rsidP="006F010F">
            <w:pPr>
              <w:jc w:val="center"/>
              <w:rPr>
                <w:sz w:val="24"/>
                <w:szCs w:val="24"/>
              </w:rPr>
            </w:pPr>
            <w:r w:rsidRPr="00E63D44">
              <w:rPr>
                <w:sz w:val="24"/>
                <w:szCs w:val="24"/>
              </w:rPr>
              <w:t>K1P_U10</w:t>
            </w:r>
          </w:p>
          <w:p w:rsidR="006F010F" w:rsidRPr="00E63D44" w:rsidRDefault="006F010F" w:rsidP="006F010F">
            <w:pPr>
              <w:jc w:val="center"/>
              <w:rPr>
                <w:sz w:val="24"/>
                <w:szCs w:val="24"/>
              </w:rPr>
            </w:pPr>
            <w:r w:rsidRPr="00E63D44">
              <w:rPr>
                <w:sz w:val="24"/>
                <w:szCs w:val="24"/>
              </w:rPr>
              <w:t>K1P_U22</w:t>
            </w:r>
          </w:p>
        </w:tc>
      </w:tr>
      <w:tr w:rsidR="002C6AF7" w:rsidRPr="00E63D44" w:rsidTr="00ED6CBD">
        <w:trPr>
          <w:cantSplit/>
        </w:trPr>
        <w:tc>
          <w:tcPr>
            <w:tcW w:w="908" w:type="dxa"/>
            <w:tcBorders>
              <w:top w:val="single" w:sz="4" w:space="0" w:color="auto"/>
              <w:left w:val="single" w:sz="12" w:space="0" w:color="auto"/>
              <w:bottom w:val="nil"/>
            </w:tcBorders>
            <w:vAlign w:val="center"/>
          </w:tcPr>
          <w:p w:rsidR="002C6AF7" w:rsidRPr="00E63D44" w:rsidRDefault="000707C2" w:rsidP="00ED6CBD">
            <w:pPr>
              <w:rPr>
                <w:sz w:val="24"/>
                <w:szCs w:val="24"/>
              </w:rPr>
            </w:pPr>
            <w:r w:rsidRPr="00E63D44">
              <w:rPr>
                <w:sz w:val="24"/>
                <w:szCs w:val="24"/>
              </w:rPr>
              <w:t>0</w:t>
            </w:r>
            <w:r w:rsidR="00B249DA" w:rsidRPr="00E63D44">
              <w:rPr>
                <w:sz w:val="24"/>
                <w:szCs w:val="24"/>
              </w:rPr>
              <w:t>9</w:t>
            </w:r>
          </w:p>
        </w:tc>
        <w:tc>
          <w:tcPr>
            <w:tcW w:w="7705" w:type="dxa"/>
            <w:tcBorders>
              <w:top w:val="single" w:sz="4" w:space="0" w:color="auto"/>
              <w:bottom w:val="nil"/>
              <w:right w:val="nil"/>
            </w:tcBorders>
          </w:tcPr>
          <w:p w:rsidR="002C6AF7" w:rsidRPr="00E63D44" w:rsidRDefault="00722ACB" w:rsidP="00722ACB">
            <w:pPr>
              <w:pStyle w:val="NormalnyWeb"/>
              <w:spacing w:before="0" w:beforeAutospacing="0" w:after="0" w:afterAutospacing="0"/>
              <w:jc w:val="both"/>
            </w:pPr>
            <w:r w:rsidRPr="00E63D44">
              <w:rPr>
                <w:bCs/>
              </w:rPr>
              <w:t xml:space="preserve">Identyfikuje i omawia podstawowe elementy umowy (kontraktu) o PPP i zagrożenia związane z poszczególnymi elementami. </w:t>
            </w:r>
          </w:p>
        </w:tc>
        <w:tc>
          <w:tcPr>
            <w:tcW w:w="1395" w:type="dxa"/>
            <w:tcBorders>
              <w:top w:val="single" w:sz="4" w:space="0" w:color="auto"/>
              <w:left w:val="single" w:sz="4" w:space="0" w:color="auto"/>
              <w:bottom w:val="nil"/>
              <w:right w:val="single" w:sz="12" w:space="0" w:color="auto"/>
            </w:tcBorders>
            <w:vAlign w:val="center"/>
          </w:tcPr>
          <w:p w:rsidR="002C6AF7" w:rsidRPr="00E63D44" w:rsidRDefault="002C6AF7" w:rsidP="002C6AF7">
            <w:pPr>
              <w:jc w:val="center"/>
              <w:rPr>
                <w:sz w:val="24"/>
                <w:szCs w:val="24"/>
              </w:rPr>
            </w:pPr>
            <w:r w:rsidRPr="00E63D44">
              <w:rPr>
                <w:sz w:val="24"/>
                <w:szCs w:val="24"/>
              </w:rPr>
              <w:t>K1P_W04</w:t>
            </w:r>
          </w:p>
          <w:p w:rsidR="002C6AF7" w:rsidRPr="00E63D44" w:rsidRDefault="002C6AF7" w:rsidP="002C6AF7">
            <w:pPr>
              <w:jc w:val="center"/>
              <w:rPr>
                <w:sz w:val="24"/>
                <w:szCs w:val="24"/>
              </w:rPr>
            </w:pPr>
            <w:r w:rsidRPr="00E63D44">
              <w:rPr>
                <w:sz w:val="24"/>
                <w:szCs w:val="24"/>
              </w:rPr>
              <w:t>K1P_U09</w:t>
            </w:r>
          </w:p>
          <w:p w:rsidR="002C6AF7" w:rsidRPr="00E63D44" w:rsidRDefault="002C6AF7" w:rsidP="002C6AF7">
            <w:pPr>
              <w:jc w:val="center"/>
              <w:rPr>
                <w:sz w:val="24"/>
                <w:szCs w:val="24"/>
              </w:rPr>
            </w:pPr>
            <w:r w:rsidRPr="00E63D44">
              <w:rPr>
                <w:sz w:val="24"/>
                <w:szCs w:val="24"/>
              </w:rPr>
              <w:t>K1P_U10</w:t>
            </w:r>
          </w:p>
          <w:p w:rsidR="006F010F" w:rsidRPr="00E63D44" w:rsidRDefault="006F010F" w:rsidP="002C6AF7">
            <w:pPr>
              <w:jc w:val="center"/>
              <w:rPr>
                <w:sz w:val="24"/>
                <w:szCs w:val="24"/>
              </w:rPr>
            </w:pPr>
            <w:r w:rsidRPr="00E63D44">
              <w:rPr>
                <w:sz w:val="24"/>
                <w:szCs w:val="24"/>
              </w:rPr>
              <w:t>K1P_U22</w:t>
            </w:r>
          </w:p>
        </w:tc>
      </w:tr>
      <w:tr w:rsidR="002C6AF7" w:rsidRPr="00E63D44" w:rsidTr="00ED6CBD">
        <w:trPr>
          <w:cantSplit/>
        </w:trPr>
        <w:tc>
          <w:tcPr>
            <w:tcW w:w="908" w:type="dxa"/>
            <w:tcBorders>
              <w:top w:val="single" w:sz="4" w:space="0" w:color="auto"/>
              <w:left w:val="single" w:sz="12" w:space="0" w:color="auto"/>
              <w:bottom w:val="nil"/>
            </w:tcBorders>
            <w:vAlign w:val="center"/>
          </w:tcPr>
          <w:p w:rsidR="002C6AF7" w:rsidRPr="00E63D44" w:rsidRDefault="00B249DA" w:rsidP="00ED6CBD">
            <w:pPr>
              <w:rPr>
                <w:sz w:val="24"/>
                <w:szCs w:val="24"/>
              </w:rPr>
            </w:pPr>
            <w:r w:rsidRPr="00E63D44">
              <w:rPr>
                <w:sz w:val="24"/>
                <w:szCs w:val="24"/>
              </w:rPr>
              <w:t>10</w:t>
            </w:r>
          </w:p>
        </w:tc>
        <w:tc>
          <w:tcPr>
            <w:tcW w:w="7705" w:type="dxa"/>
            <w:tcBorders>
              <w:top w:val="single" w:sz="4" w:space="0" w:color="auto"/>
              <w:bottom w:val="nil"/>
              <w:right w:val="nil"/>
            </w:tcBorders>
          </w:tcPr>
          <w:p w:rsidR="002C6AF7" w:rsidRPr="00E63D44" w:rsidRDefault="00722ACB" w:rsidP="00E63D44">
            <w:pPr>
              <w:pStyle w:val="NormalnyWeb"/>
              <w:spacing w:before="0" w:beforeAutospacing="0" w:after="0" w:afterAutospacing="0"/>
              <w:jc w:val="both"/>
              <w:rPr>
                <w:bCs/>
              </w:rPr>
            </w:pPr>
            <w:r w:rsidRPr="00E63D44">
              <w:rPr>
                <w:bCs/>
              </w:rPr>
              <w:t>Wskazuje na przykłady dobrych praktyk PPP w świecie i w Polsce w zależności od kontekstu analizowan</w:t>
            </w:r>
            <w:bookmarkStart w:id="0" w:name="_GoBack"/>
            <w:bookmarkEnd w:id="0"/>
            <w:r w:rsidRPr="00E63D44">
              <w:rPr>
                <w:bCs/>
              </w:rPr>
              <w:t>ego projektu.</w:t>
            </w:r>
          </w:p>
        </w:tc>
        <w:tc>
          <w:tcPr>
            <w:tcW w:w="1395" w:type="dxa"/>
            <w:tcBorders>
              <w:top w:val="single" w:sz="4" w:space="0" w:color="auto"/>
              <w:left w:val="single" w:sz="4" w:space="0" w:color="auto"/>
              <w:bottom w:val="nil"/>
              <w:right w:val="single" w:sz="12" w:space="0" w:color="auto"/>
            </w:tcBorders>
            <w:vAlign w:val="center"/>
          </w:tcPr>
          <w:p w:rsidR="006F010F" w:rsidRPr="00E63D44" w:rsidRDefault="006F010F" w:rsidP="006F010F">
            <w:pPr>
              <w:jc w:val="center"/>
              <w:rPr>
                <w:sz w:val="24"/>
                <w:szCs w:val="24"/>
              </w:rPr>
            </w:pPr>
            <w:r w:rsidRPr="00E63D44">
              <w:rPr>
                <w:sz w:val="24"/>
                <w:szCs w:val="24"/>
              </w:rPr>
              <w:t>K1P_W04</w:t>
            </w:r>
          </w:p>
          <w:p w:rsidR="006F010F" w:rsidRPr="00E63D44" w:rsidRDefault="006F010F" w:rsidP="006F010F">
            <w:pPr>
              <w:jc w:val="center"/>
              <w:rPr>
                <w:sz w:val="24"/>
                <w:szCs w:val="24"/>
              </w:rPr>
            </w:pPr>
            <w:r w:rsidRPr="00E63D44">
              <w:rPr>
                <w:sz w:val="24"/>
                <w:szCs w:val="24"/>
              </w:rPr>
              <w:t>K1P_U09</w:t>
            </w:r>
          </w:p>
          <w:p w:rsidR="006F010F" w:rsidRPr="00E63D44" w:rsidRDefault="006F010F" w:rsidP="006F010F">
            <w:pPr>
              <w:jc w:val="center"/>
              <w:rPr>
                <w:sz w:val="24"/>
                <w:szCs w:val="24"/>
              </w:rPr>
            </w:pPr>
            <w:r w:rsidRPr="00E63D44">
              <w:rPr>
                <w:sz w:val="24"/>
                <w:szCs w:val="24"/>
              </w:rPr>
              <w:t>K1P_U10</w:t>
            </w:r>
          </w:p>
          <w:p w:rsidR="002C6AF7" w:rsidRPr="00E63D44" w:rsidRDefault="006F010F" w:rsidP="006F010F">
            <w:pPr>
              <w:jc w:val="center"/>
              <w:rPr>
                <w:sz w:val="24"/>
                <w:szCs w:val="24"/>
              </w:rPr>
            </w:pPr>
            <w:r w:rsidRPr="00E63D44">
              <w:rPr>
                <w:sz w:val="24"/>
                <w:szCs w:val="24"/>
              </w:rPr>
              <w:t>K1P_U22</w:t>
            </w:r>
          </w:p>
        </w:tc>
      </w:tr>
      <w:tr w:rsidR="002C6AF7" w:rsidRPr="00E63D44" w:rsidTr="00ED6CBD">
        <w:trPr>
          <w:cantSplit/>
        </w:trPr>
        <w:tc>
          <w:tcPr>
            <w:tcW w:w="908" w:type="dxa"/>
            <w:tcBorders>
              <w:top w:val="single" w:sz="4" w:space="0" w:color="auto"/>
              <w:left w:val="single" w:sz="12" w:space="0" w:color="auto"/>
              <w:bottom w:val="nil"/>
            </w:tcBorders>
            <w:vAlign w:val="center"/>
          </w:tcPr>
          <w:p w:rsidR="002C6AF7" w:rsidRPr="00E63D44" w:rsidRDefault="00B249DA" w:rsidP="00ED6CBD">
            <w:pPr>
              <w:rPr>
                <w:sz w:val="24"/>
                <w:szCs w:val="24"/>
              </w:rPr>
            </w:pPr>
            <w:r w:rsidRPr="00E63D44">
              <w:rPr>
                <w:sz w:val="24"/>
                <w:szCs w:val="24"/>
              </w:rPr>
              <w:t>11</w:t>
            </w:r>
          </w:p>
        </w:tc>
        <w:tc>
          <w:tcPr>
            <w:tcW w:w="7705" w:type="dxa"/>
            <w:tcBorders>
              <w:top w:val="single" w:sz="4" w:space="0" w:color="auto"/>
              <w:bottom w:val="nil"/>
              <w:right w:val="nil"/>
            </w:tcBorders>
          </w:tcPr>
          <w:p w:rsidR="002C6AF7" w:rsidRPr="00E63D44" w:rsidRDefault="00446D04" w:rsidP="00107AF2">
            <w:pPr>
              <w:rPr>
                <w:sz w:val="24"/>
                <w:szCs w:val="24"/>
              </w:rPr>
            </w:pPr>
            <w:r w:rsidRPr="00E63D44">
              <w:rPr>
                <w:sz w:val="24"/>
                <w:szCs w:val="24"/>
              </w:rPr>
              <w:t>Organizuje i kieruje pracą zespołów (projektowych, zadaniowych itp.) w środowisku pracy i poza nim</w:t>
            </w:r>
          </w:p>
        </w:tc>
        <w:tc>
          <w:tcPr>
            <w:tcW w:w="1395" w:type="dxa"/>
            <w:tcBorders>
              <w:top w:val="single" w:sz="4" w:space="0" w:color="auto"/>
              <w:left w:val="single" w:sz="4" w:space="0" w:color="auto"/>
              <w:bottom w:val="nil"/>
              <w:right w:val="single" w:sz="12" w:space="0" w:color="auto"/>
            </w:tcBorders>
            <w:vAlign w:val="center"/>
          </w:tcPr>
          <w:p w:rsidR="002C6AF7" w:rsidRPr="00E63D44" w:rsidRDefault="00446D04" w:rsidP="00ED6CBD">
            <w:pPr>
              <w:jc w:val="center"/>
              <w:rPr>
                <w:sz w:val="24"/>
                <w:szCs w:val="24"/>
              </w:rPr>
            </w:pPr>
            <w:r w:rsidRPr="00E63D44">
              <w:rPr>
                <w:sz w:val="24"/>
                <w:szCs w:val="24"/>
              </w:rPr>
              <w:t>K1P_K01</w:t>
            </w:r>
          </w:p>
        </w:tc>
      </w:tr>
      <w:tr w:rsidR="002C6AF7" w:rsidRPr="00E63D44" w:rsidTr="00ED6CBD">
        <w:trPr>
          <w:cantSplit/>
        </w:trPr>
        <w:tc>
          <w:tcPr>
            <w:tcW w:w="908" w:type="dxa"/>
            <w:tcBorders>
              <w:top w:val="single" w:sz="4" w:space="0" w:color="auto"/>
              <w:left w:val="single" w:sz="12" w:space="0" w:color="auto"/>
              <w:bottom w:val="nil"/>
            </w:tcBorders>
            <w:vAlign w:val="center"/>
          </w:tcPr>
          <w:p w:rsidR="002C6AF7" w:rsidRPr="00E63D44" w:rsidRDefault="00B249DA" w:rsidP="00ED6CBD">
            <w:pPr>
              <w:rPr>
                <w:sz w:val="24"/>
                <w:szCs w:val="24"/>
              </w:rPr>
            </w:pPr>
            <w:r w:rsidRPr="00E63D44">
              <w:rPr>
                <w:sz w:val="24"/>
                <w:szCs w:val="24"/>
              </w:rPr>
              <w:t>12</w:t>
            </w:r>
          </w:p>
        </w:tc>
        <w:tc>
          <w:tcPr>
            <w:tcW w:w="7705" w:type="dxa"/>
            <w:tcBorders>
              <w:top w:val="single" w:sz="4" w:space="0" w:color="auto"/>
              <w:bottom w:val="nil"/>
              <w:right w:val="nil"/>
            </w:tcBorders>
          </w:tcPr>
          <w:p w:rsidR="002C6AF7" w:rsidRPr="00E63D44" w:rsidRDefault="00446D04" w:rsidP="00107AF2">
            <w:pPr>
              <w:rPr>
                <w:sz w:val="24"/>
                <w:szCs w:val="24"/>
              </w:rPr>
            </w:pPr>
            <w:r w:rsidRPr="00E63D44">
              <w:rPr>
                <w:sz w:val="24"/>
                <w:szCs w:val="24"/>
              </w:rPr>
              <w:t>Współdziała w pracy i w grupie, przyjmując w niej różne role</w:t>
            </w:r>
          </w:p>
        </w:tc>
        <w:tc>
          <w:tcPr>
            <w:tcW w:w="1395" w:type="dxa"/>
            <w:tcBorders>
              <w:top w:val="single" w:sz="4" w:space="0" w:color="auto"/>
              <w:left w:val="single" w:sz="4" w:space="0" w:color="auto"/>
              <w:bottom w:val="nil"/>
              <w:right w:val="single" w:sz="12" w:space="0" w:color="auto"/>
            </w:tcBorders>
            <w:vAlign w:val="center"/>
          </w:tcPr>
          <w:p w:rsidR="002C6AF7" w:rsidRPr="00E63D44" w:rsidRDefault="00446D04" w:rsidP="00ED6CBD">
            <w:pPr>
              <w:jc w:val="center"/>
              <w:rPr>
                <w:sz w:val="24"/>
                <w:szCs w:val="24"/>
              </w:rPr>
            </w:pPr>
            <w:r w:rsidRPr="00E63D44">
              <w:rPr>
                <w:sz w:val="24"/>
                <w:szCs w:val="24"/>
              </w:rPr>
              <w:t>K1P_K02</w:t>
            </w:r>
          </w:p>
        </w:tc>
      </w:tr>
      <w:tr w:rsidR="002C6AF7" w:rsidRPr="00E63D44" w:rsidTr="00ED6CBD">
        <w:trPr>
          <w:cantSplit/>
        </w:trPr>
        <w:tc>
          <w:tcPr>
            <w:tcW w:w="908" w:type="dxa"/>
            <w:tcBorders>
              <w:top w:val="single" w:sz="4" w:space="0" w:color="auto"/>
              <w:left w:val="single" w:sz="12" w:space="0" w:color="auto"/>
              <w:bottom w:val="nil"/>
            </w:tcBorders>
            <w:vAlign w:val="center"/>
          </w:tcPr>
          <w:p w:rsidR="002C6AF7" w:rsidRPr="00E63D44" w:rsidRDefault="00B249DA" w:rsidP="00ED6CBD">
            <w:pPr>
              <w:rPr>
                <w:sz w:val="24"/>
                <w:szCs w:val="24"/>
              </w:rPr>
            </w:pPr>
            <w:r w:rsidRPr="00E63D44">
              <w:rPr>
                <w:sz w:val="24"/>
                <w:szCs w:val="24"/>
              </w:rPr>
              <w:t>13</w:t>
            </w:r>
          </w:p>
        </w:tc>
        <w:tc>
          <w:tcPr>
            <w:tcW w:w="7705" w:type="dxa"/>
            <w:tcBorders>
              <w:top w:val="single" w:sz="4" w:space="0" w:color="auto"/>
              <w:bottom w:val="nil"/>
              <w:right w:val="nil"/>
            </w:tcBorders>
          </w:tcPr>
          <w:p w:rsidR="002C6AF7" w:rsidRPr="00E63D44" w:rsidRDefault="00446D04" w:rsidP="00107AF2">
            <w:pPr>
              <w:rPr>
                <w:sz w:val="24"/>
                <w:szCs w:val="24"/>
              </w:rPr>
            </w:pPr>
            <w:r w:rsidRPr="00E63D44">
              <w:rPr>
                <w:sz w:val="24"/>
                <w:szCs w:val="24"/>
              </w:rPr>
              <w:t>Komunikuje się z otoczeniem w miejscu pracy i poza nim oraz przekazuje swoją wiedzę przy użyciu różnych środków przekazu informacji</w:t>
            </w:r>
          </w:p>
        </w:tc>
        <w:tc>
          <w:tcPr>
            <w:tcW w:w="1395" w:type="dxa"/>
            <w:tcBorders>
              <w:top w:val="single" w:sz="4" w:space="0" w:color="auto"/>
              <w:left w:val="single" w:sz="4" w:space="0" w:color="auto"/>
              <w:bottom w:val="nil"/>
              <w:right w:val="single" w:sz="12" w:space="0" w:color="auto"/>
            </w:tcBorders>
            <w:vAlign w:val="center"/>
          </w:tcPr>
          <w:p w:rsidR="002C6AF7" w:rsidRPr="00E63D44" w:rsidRDefault="00446D04" w:rsidP="00ED6CBD">
            <w:pPr>
              <w:jc w:val="center"/>
              <w:rPr>
                <w:sz w:val="24"/>
                <w:szCs w:val="24"/>
              </w:rPr>
            </w:pPr>
            <w:r w:rsidRPr="00E63D44">
              <w:rPr>
                <w:sz w:val="24"/>
                <w:szCs w:val="24"/>
              </w:rPr>
              <w:t>K1P_K03</w:t>
            </w:r>
          </w:p>
        </w:tc>
      </w:tr>
      <w:tr w:rsidR="00446D04" w:rsidRPr="00E63D44" w:rsidTr="00ED6CBD">
        <w:trPr>
          <w:cantSplit/>
        </w:trPr>
        <w:tc>
          <w:tcPr>
            <w:tcW w:w="908" w:type="dxa"/>
            <w:tcBorders>
              <w:top w:val="single" w:sz="4" w:space="0" w:color="auto"/>
              <w:left w:val="single" w:sz="12" w:space="0" w:color="auto"/>
              <w:bottom w:val="nil"/>
            </w:tcBorders>
            <w:vAlign w:val="center"/>
          </w:tcPr>
          <w:p w:rsidR="00446D04" w:rsidRPr="00E63D44" w:rsidRDefault="00B249DA" w:rsidP="00ED6CBD">
            <w:pPr>
              <w:rPr>
                <w:sz w:val="24"/>
                <w:szCs w:val="24"/>
              </w:rPr>
            </w:pPr>
            <w:r w:rsidRPr="00E63D44">
              <w:rPr>
                <w:sz w:val="24"/>
                <w:szCs w:val="24"/>
              </w:rPr>
              <w:t>14</w:t>
            </w:r>
          </w:p>
        </w:tc>
        <w:tc>
          <w:tcPr>
            <w:tcW w:w="7705" w:type="dxa"/>
            <w:tcBorders>
              <w:top w:val="single" w:sz="4" w:space="0" w:color="auto"/>
              <w:bottom w:val="nil"/>
              <w:right w:val="nil"/>
            </w:tcBorders>
          </w:tcPr>
          <w:p w:rsidR="00446D04" w:rsidRPr="00E63D44" w:rsidRDefault="00446D04" w:rsidP="00107AF2">
            <w:pPr>
              <w:rPr>
                <w:sz w:val="24"/>
                <w:szCs w:val="24"/>
              </w:rPr>
            </w:pPr>
            <w:r w:rsidRPr="00E63D44">
              <w:rPr>
                <w:sz w:val="24"/>
                <w:szCs w:val="24"/>
              </w:rPr>
              <w:t>Bierze odpowiedzialność za powierzone mu zadania przed współpracownikami</w:t>
            </w:r>
          </w:p>
        </w:tc>
        <w:tc>
          <w:tcPr>
            <w:tcW w:w="1395" w:type="dxa"/>
            <w:tcBorders>
              <w:top w:val="single" w:sz="4" w:space="0" w:color="auto"/>
              <w:left w:val="single" w:sz="4" w:space="0" w:color="auto"/>
              <w:bottom w:val="nil"/>
              <w:right w:val="single" w:sz="12" w:space="0" w:color="auto"/>
            </w:tcBorders>
            <w:vAlign w:val="center"/>
          </w:tcPr>
          <w:p w:rsidR="00446D04" w:rsidRPr="00E63D44" w:rsidRDefault="00446D04" w:rsidP="00ED6CBD">
            <w:pPr>
              <w:jc w:val="center"/>
              <w:rPr>
                <w:sz w:val="24"/>
                <w:szCs w:val="24"/>
              </w:rPr>
            </w:pPr>
            <w:r w:rsidRPr="00E63D44">
              <w:rPr>
                <w:sz w:val="24"/>
                <w:szCs w:val="24"/>
              </w:rPr>
              <w:t>K1P_K08</w:t>
            </w:r>
          </w:p>
        </w:tc>
      </w:tr>
      <w:tr w:rsidR="00461A06" w:rsidRPr="00E63D44" w:rsidTr="00ED6CBD">
        <w:trPr>
          <w:cantSplit/>
        </w:trPr>
        <w:tc>
          <w:tcPr>
            <w:tcW w:w="908" w:type="dxa"/>
            <w:tcBorders>
              <w:top w:val="single" w:sz="4" w:space="0" w:color="auto"/>
              <w:left w:val="single" w:sz="12" w:space="0" w:color="auto"/>
              <w:bottom w:val="single" w:sz="12" w:space="0" w:color="auto"/>
            </w:tcBorders>
            <w:vAlign w:val="center"/>
          </w:tcPr>
          <w:p w:rsidR="00461A06" w:rsidRPr="00E63D44" w:rsidRDefault="00B249DA" w:rsidP="00ED6CBD">
            <w:pPr>
              <w:rPr>
                <w:sz w:val="24"/>
                <w:szCs w:val="24"/>
              </w:rPr>
            </w:pPr>
            <w:r w:rsidRPr="00E63D44">
              <w:rPr>
                <w:sz w:val="24"/>
                <w:szCs w:val="24"/>
              </w:rPr>
              <w:t>15</w:t>
            </w:r>
          </w:p>
        </w:tc>
        <w:tc>
          <w:tcPr>
            <w:tcW w:w="7705" w:type="dxa"/>
            <w:tcBorders>
              <w:top w:val="single" w:sz="4" w:space="0" w:color="auto"/>
              <w:bottom w:val="single" w:sz="12" w:space="0" w:color="auto"/>
              <w:right w:val="nil"/>
            </w:tcBorders>
          </w:tcPr>
          <w:p w:rsidR="00461A06" w:rsidRPr="00E63D44" w:rsidRDefault="00446D04" w:rsidP="002C6AF7">
            <w:pPr>
              <w:rPr>
                <w:sz w:val="24"/>
                <w:szCs w:val="24"/>
              </w:rPr>
            </w:pPr>
            <w:r w:rsidRPr="00E63D44">
              <w:rPr>
                <w:sz w:val="24"/>
                <w:szCs w:val="24"/>
              </w:rPr>
              <w:t>Samodzielnie podejmuje różne inicjatywy</w:t>
            </w:r>
          </w:p>
        </w:tc>
        <w:tc>
          <w:tcPr>
            <w:tcW w:w="1395" w:type="dxa"/>
            <w:tcBorders>
              <w:top w:val="single" w:sz="4" w:space="0" w:color="auto"/>
              <w:left w:val="single" w:sz="4" w:space="0" w:color="auto"/>
              <w:bottom w:val="single" w:sz="12" w:space="0" w:color="auto"/>
              <w:right w:val="single" w:sz="12" w:space="0" w:color="auto"/>
            </w:tcBorders>
            <w:vAlign w:val="center"/>
          </w:tcPr>
          <w:p w:rsidR="00461A06" w:rsidRPr="00E63D44" w:rsidRDefault="00446D04" w:rsidP="00ED6CBD">
            <w:pPr>
              <w:jc w:val="center"/>
              <w:rPr>
                <w:sz w:val="24"/>
                <w:szCs w:val="24"/>
              </w:rPr>
            </w:pPr>
            <w:r w:rsidRPr="00E63D44">
              <w:rPr>
                <w:sz w:val="24"/>
                <w:szCs w:val="24"/>
              </w:rPr>
              <w:t>K1P_K09</w:t>
            </w:r>
          </w:p>
        </w:tc>
      </w:tr>
    </w:tbl>
    <w:p w:rsidR="00461A06" w:rsidRPr="00E63D44" w:rsidRDefault="00461A06" w:rsidP="00461A06">
      <w:pPr>
        <w:rPr>
          <w:sz w:val="24"/>
          <w:szCs w:val="24"/>
        </w:rPr>
      </w:pPr>
    </w:p>
    <w:tbl>
      <w:tblPr>
        <w:tblW w:w="0" w:type="auto"/>
        <w:tblInd w:w="-38"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tblPr>
      <w:tblGrid>
        <w:gridCol w:w="10008"/>
      </w:tblGrid>
      <w:tr w:rsidR="00461A06" w:rsidRPr="00E63D44" w:rsidTr="00ED6CBD">
        <w:tc>
          <w:tcPr>
            <w:tcW w:w="10008" w:type="dxa"/>
            <w:vAlign w:val="center"/>
          </w:tcPr>
          <w:p w:rsidR="00461A06" w:rsidRPr="00E63D44" w:rsidRDefault="00461A06" w:rsidP="00ED6CBD">
            <w:pPr>
              <w:jc w:val="center"/>
              <w:rPr>
                <w:sz w:val="24"/>
                <w:szCs w:val="24"/>
              </w:rPr>
            </w:pPr>
            <w:r w:rsidRPr="00E63D44">
              <w:rPr>
                <w:b/>
                <w:sz w:val="24"/>
                <w:szCs w:val="24"/>
              </w:rPr>
              <w:t>TREŚCI PROGRAMOWE</w:t>
            </w:r>
          </w:p>
        </w:tc>
      </w:tr>
      <w:tr w:rsidR="00461A06" w:rsidRPr="00E63D44" w:rsidTr="00ED6CBD">
        <w:tc>
          <w:tcPr>
            <w:tcW w:w="10008" w:type="dxa"/>
            <w:shd w:val="pct15" w:color="auto" w:fill="FFFFFF"/>
          </w:tcPr>
          <w:p w:rsidR="00461A06" w:rsidRPr="00E63D44" w:rsidRDefault="00461A06" w:rsidP="00ED6CBD">
            <w:pPr>
              <w:rPr>
                <w:b/>
                <w:sz w:val="24"/>
                <w:szCs w:val="24"/>
              </w:rPr>
            </w:pPr>
            <w:r w:rsidRPr="00E63D44">
              <w:rPr>
                <w:b/>
                <w:sz w:val="24"/>
                <w:szCs w:val="24"/>
              </w:rPr>
              <w:lastRenderedPageBreak/>
              <w:t>Wykład</w:t>
            </w:r>
          </w:p>
        </w:tc>
      </w:tr>
      <w:tr w:rsidR="00461A06" w:rsidRPr="00E63D44" w:rsidTr="00ED6CBD">
        <w:tc>
          <w:tcPr>
            <w:tcW w:w="10008" w:type="dxa"/>
          </w:tcPr>
          <w:p w:rsidR="001572C1" w:rsidRPr="00E63D44" w:rsidRDefault="001572C1" w:rsidP="000707C2">
            <w:pPr>
              <w:pStyle w:val="NormalnyWeb"/>
              <w:spacing w:before="0" w:beforeAutospacing="0" w:after="0" w:afterAutospacing="0"/>
              <w:jc w:val="both"/>
              <w:rPr>
                <w:bCs/>
              </w:rPr>
            </w:pPr>
            <w:r w:rsidRPr="00E63D44">
              <w:rPr>
                <w:bCs/>
              </w:rPr>
              <w:t>Pojęcie i istota PPP</w:t>
            </w:r>
            <w:r w:rsidR="0003180A" w:rsidRPr="00E63D44">
              <w:rPr>
                <w:bCs/>
              </w:rPr>
              <w:t xml:space="preserve"> w świetle prawa polskiego, UE i praktyki gospodarczej</w:t>
            </w:r>
          </w:p>
          <w:p w:rsidR="001572C1" w:rsidRPr="00E63D44" w:rsidRDefault="001572C1" w:rsidP="000707C2">
            <w:pPr>
              <w:pStyle w:val="NormalnyWeb"/>
              <w:spacing w:before="0" w:beforeAutospacing="0" w:after="0" w:afterAutospacing="0"/>
              <w:jc w:val="both"/>
              <w:rPr>
                <w:bCs/>
              </w:rPr>
            </w:pPr>
            <w:r w:rsidRPr="00E63D44">
              <w:rPr>
                <w:bCs/>
              </w:rPr>
              <w:t>Modele współpracy w projektach PPP</w:t>
            </w:r>
            <w:r w:rsidR="0003180A" w:rsidRPr="00E63D44">
              <w:rPr>
                <w:bCs/>
              </w:rPr>
              <w:t xml:space="preserve"> – instytucjonalne i kontraktowe</w:t>
            </w:r>
          </w:p>
          <w:p w:rsidR="001572C1" w:rsidRPr="00E63D44" w:rsidRDefault="001572C1" w:rsidP="000707C2">
            <w:pPr>
              <w:pStyle w:val="NormalnyWeb"/>
              <w:spacing w:before="0" w:beforeAutospacing="0" w:after="0" w:afterAutospacing="0"/>
              <w:jc w:val="both"/>
              <w:rPr>
                <w:bCs/>
              </w:rPr>
            </w:pPr>
            <w:r w:rsidRPr="00E63D44">
              <w:rPr>
                <w:bCs/>
              </w:rPr>
              <w:t>PPP nie tylko w oparciu o ustawę o PPP</w:t>
            </w:r>
          </w:p>
          <w:p w:rsidR="001572C1" w:rsidRPr="00E63D44" w:rsidRDefault="001572C1" w:rsidP="000707C2">
            <w:pPr>
              <w:pStyle w:val="NormalnyWeb"/>
              <w:spacing w:before="0" w:beforeAutospacing="0" w:after="0" w:afterAutospacing="0"/>
              <w:jc w:val="both"/>
              <w:rPr>
                <w:bCs/>
              </w:rPr>
            </w:pPr>
            <w:r w:rsidRPr="00E63D44">
              <w:rPr>
                <w:bCs/>
                <w:i/>
                <w:kern w:val="36"/>
              </w:rPr>
              <w:t xml:space="preserve">Project finance” </w:t>
            </w:r>
            <w:r w:rsidRPr="00E63D44">
              <w:rPr>
                <w:bCs/>
                <w:kern w:val="36"/>
              </w:rPr>
              <w:t>jako metoda finansowania infrastruktury publicznej</w:t>
            </w:r>
          </w:p>
          <w:p w:rsidR="001572C1" w:rsidRPr="00E63D44" w:rsidRDefault="001572C1" w:rsidP="000707C2">
            <w:pPr>
              <w:pStyle w:val="NormalnyWeb"/>
              <w:spacing w:before="0" w:beforeAutospacing="0" w:after="0" w:afterAutospacing="0"/>
              <w:jc w:val="both"/>
              <w:rPr>
                <w:bCs/>
              </w:rPr>
            </w:pPr>
            <w:r w:rsidRPr="00E63D44">
              <w:rPr>
                <w:bCs/>
              </w:rPr>
              <w:t>Formy organizacyjne PPP</w:t>
            </w:r>
            <w:r w:rsidR="0003180A" w:rsidRPr="00E63D44">
              <w:rPr>
                <w:bCs/>
              </w:rPr>
              <w:t xml:space="preserve"> oparte na modelu koncesyjnym i </w:t>
            </w:r>
            <w:r w:rsidR="00BC542A" w:rsidRPr="00E63D44">
              <w:rPr>
                <w:bCs/>
              </w:rPr>
              <w:t>na umowach outsourcingu</w:t>
            </w:r>
          </w:p>
          <w:p w:rsidR="001572C1" w:rsidRPr="00E63D44" w:rsidRDefault="00BC542A" w:rsidP="000707C2">
            <w:pPr>
              <w:pStyle w:val="NormalnyWeb"/>
              <w:spacing w:before="0" w:beforeAutospacing="0" w:after="0" w:afterAutospacing="0"/>
              <w:jc w:val="both"/>
              <w:rPr>
                <w:bCs/>
              </w:rPr>
            </w:pPr>
            <w:r w:rsidRPr="00E63D44">
              <w:rPr>
                <w:bCs/>
              </w:rPr>
              <w:t>Zakres analizy opłacalności projektu</w:t>
            </w:r>
          </w:p>
          <w:p w:rsidR="001572C1" w:rsidRPr="00E63D44" w:rsidRDefault="001572C1" w:rsidP="000707C2">
            <w:pPr>
              <w:pStyle w:val="NormalnyWeb"/>
              <w:spacing w:before="0" w:beforeAutospacing="0" w:after="0" w:afterAutospacing="0"/>
              <w:jc w:val="both"/>
              <w:rPr>
                <w:bCs/>
              </w:rPr>
            </w:pPr>
            <w:r w:rsidRPr="00E63D44">
              <w:t>Etap 1 - przygotowanie przedsięwzięcia.</w:t>
            </w:r>
          </w:p>
          <w:p w:rsidR="001572C1" w:rsidRPr="00E63D44" w:rsidRDefault="001572C1" w:rsidP="000707C2">
            <w:pPr>
              <w:pStyle w:val="NormalnyWeb"/>
              <w:spacing w:before="0" w:beforeAutospacing="0" w:after="0" w:afterAutospacing="0"/>
              <w:jc w:val="both"/>
              <w:rPr>
                <w:bCs/>
              </w:rPr>
            </w:pPr>
            <w:r w:rsidRPr="00E63D44">
              <w:t>Analiza ekonomiczno-finansowa „</w:t>
            </w:r>
            <w:proofErr w:type="spellStart"/>
            <w:r w:rsidRPr="00E63D44">
              <w:t>Value</w:t>
            </w:r>
            <w:proofErr w:type="spellEnd"/>
            <w:r w:rsidRPr="00E63D44">
              <w:t xml:space="preserve"> for Money”</w:t>
            </w:r>
          </w:p>
          <w:p w:rsidR="001572C1" w:rsidRPr="00E63D44" w:rsidRDefault="001572C1" w:rsidP="000707C2">
            <w:pPr>
              <w:pStyle w:val="NormalnyWeb"/>
              <w:spacing w:before="0" w:beforeAutospacing="0" w:after="0" w:afterAutospacing="0"/>
              <w:jc w:val="both"/>
              <w:rPr>
                <w:bCs/>
              </w:rPr>
            </w:pPr>
            <w:r w:rsidRPr="00E63D44">
              <w:t>Analiza rodzajów ryzyka i wrażliwości przedsięwzięcia</w:t>
            </w:r>
          </w:p>
          <w:p w:rsidR="001572C1" w:rsidRPr="00E63D44" w:rsidRDefault="001572C1" w:rsidP="000707C2">
            <w:pPr>
              <w:rPr>
                <w:bCs/>
                <w:sz w:val="24"/>
                <w:szCs w:val="24"/>
              </w:rPr>
            </w:pPr>
            <w:r w:rsidRPr="00E63D44">
              <w:rPr>
                <w:bCs/>
                <w:sz w:val="24"/>
                <w:szCs w:val="24"/>
              </w:rPr>
              <w:t>Etap 2 - wybór partnera prywatnego</w:t>
            </w:r>
          </w:p>
          <w:p w:rsidR="00D350F2" w:rsidRPr="00E63D44" w:rsidRDefault="001572C1" w:rsidP="000707C2">
            <w:pPr>
              <w:rPr>
                <w:bCs/>
                <w:sz w:val="24"/>
                <w:szCs w:val="24"/>
              </w:rPr>
            </w:pPr>
            <w:r w:rsidRPr="00E63D44">
              <w:rPr>
                <w:bCs/>
                <w:sz w:val="24"/>
                <w:szCs w:val="24"/>
              </w:rPr>
              <w:t>Etap 3 - podpisanie umowy (kontraktu) o PPP</w:t>
            </w:r>
            <w:r w:rsidR="00BC542A" w:rsidRPr="00E63D44">
              <w:rPr>
                <w:bCs/>
                <w:sz w:val="24"/>
                <w:szCs w:val="24"/>
              </w:rPr>
              <w:t>. Elementy obowiązkowe i fakultatywne umowy</w:t>
            </w:r>
            <w:r w:rsidR="00D350F2" w:rsidRPr="00E63D44">
              <w:rPr>
                <w:bCs/>
                <w:sz w:val="24"/>
                <w:szCs w:val="24"/>
              </w:rPr>
              <w:t>.</w:t>
            </w:r>
          </w:p>
          <w:p w:rsidR="001572C1" w:rsidRPr="00E63D44" w:rsidRDefault="00D350F2" w:rsidP="000707C2">
            <w:pPr>
              <w:rPr>
                <w:bCs/>
                <w:sz w:val="24"/>
                <w:szCs w:val="24"/>
              </w:rPr>
            </w:pPr>
            <w:r w:rsidRPr="00E63D44">
              <w:rPr>
                <w:bCs/>
                <w:sz w:val="24"/>
                <w:szCs w:val="24"/>
              </w:rPr>
              <w:t>R</w:t>
            </w:r>
            <w:r w:rsidR="00BC542A" w:rsidRPr="00E63D44">
              <w:rPr>
                <w:bCs/>
                <w:sz w:val="24"/>
                <w:szCs w:val="24"/>
              </w:rPr>
              <w:t>ealizacja</w:t>
            </w:r>
            <w:r w:rsidRPr="00E63D44">
              <w:rPr>
                <w:bCs/>
                <w:sz w:val="24"/>
                <w:szCs w:val="24"/>
              </w:rPr>
              <w:t xml:space="preserve"> kontraktu i jego m</w:t>
            </w:r>
            <w:r w:rsidR="00BC542A" w:rsidRPr="00E63D44">
              <w:rPr>
                <w:bCs/>
                <w:sz w:val="24"/>
                <w:szCs w:val="24"/>
              </w:rPr>
              <w:t>onitorowanie</w:t>
            </w:r>
          </w:p>
          <w:p w:rsidR="001572C1" w:rsidRPr="00E63D44" w:rsidRDefault="001572C1" w:rsidP="000707C2">
            <w:pPr>
              <w:rPr>
                <w:sz w:val="24"/>
                <w:szCs w:val="24"/>
              </w:rPr>
            </w:pPr>
            <w:r w:rsidRPr="00E63D44">
              <w:rPr>
                <w:bCs/>
                <w:sz w:val="24"/>
                <w:szCs w:val="24"/>
              </w:rPr>
              <w:t>PPP a koncesje</w:t>
            </w:r>
            <w:r w:rsidR="00D350F2" w:rsidRPr="00E63D44">
              <w:rPr>
                <w:bCs/>
                <w:sz w:val="24"/>
                <w:szCs w:val="24"/>
              </w:rPr>
              <w:t xml:space="preserve">. Strony i warunki zawarcia koncesji. </w:t>
            </w:r>
            <w:r w:rsidRPr="00E63D44">
              <w:rPr>
                <w:bCs/>
                <w:sz w:val="24"/>
                <w:szCs w:val="24"/>
              </w:rPr>
              <w:t>Różnice pomiędzy koncesją a PPP</w:t>
            </w:r>
          </w:p>
          <w:p w:rsidR="00D350F2" w:rsidRPr="00E63D44" w:rsidRDefault="00D350F2" w:rsidP="000707C2">
            <w:pPr>
              <w:rPr>
                <w:sz w:val="24"/>
                <w:szCs w:val="24"/>
              </w:rPr>
            </w:pPr>
            <w:r w:rsidRPr="00E63D44">
              <w:rPr>
                <w:bCs/>
                <w:sz w:val="24"/>
                <w:szCs w:val="24"/>
              </w:rPr>
              <w:t xml:space="preserve">Inne formy PPP - wspieraniu rozwoju usług i sieci telekomunikacyjnych </w:t>
            </w:r>
          </w:p>
          <w:p w:rsidR="00461A06" w:rsidRPr="00E63D44" w:rsidRDefault="001572C1" w:rsidP="000707C2">
            <w:pPr>
              <w:pStyle w:val="NormalnyWeb"/>
              <w:spacing w:before="0" w:beforeAutospacing="0" w:after="0" w:afterAutospacing="0"/>
              <w:jc w:val="both"/>
            </w:pPr>
            <w:r w:rsidRPr="00E63D44">
              <w:rPr>
                <w:bCs/>
              </w:rPr>
              <w:t xml:space="preserve">Przykłady dobrych praktyk PPP w </w:t>
            </w:r>
            <w:r w:rsidR="00D350F2" w:rsidRPr="00E63D44">
              <w:rPr>
                <w:bCs/>
              </w:rPr>
              <w:t>Polsce i na św</w:t>
            </w:r>
            <w:r w:rsidRPr="00E63D44">
              <w:rPr>
                <w:bCs/>
              </w:rPr>
              <w:t xml:space="preserve">iecie </w:t>
            </w:r>
          </w:p>
        </w:tc>
      </w:tr>
      <w:tr w:rsidR="00461A06" w:rsidRPr="00E63D44" w:rsidTr="00ED6CBD">
        <w:tc>
          <w:tcPr>
            <w:tcW w:w="10008" w:type="dxa"/>
            <w:shd w:val="pct15" w:color="auto" w:fill="FFFFFF"/>
          </w:tcPr>
          <w:p w:rsidR="00461A06" w:rsidRPr="00E63D44" w:rsidRDefault="00461A06" w:rsidP="00ED6CBD">
            <w:pPr>
              <w:rPr>
                <w:b/>
                <w:sz w:val="24"/>
                <w:szCs w:val="24"/>
              </w:rPr>
            </w:pPr>
            <w:r w:rsidRPr="00E63D44">
              <w:rPr>
                <w:b/>
                <w:sz w:val="24"/>
                <w:szCs w:val="24"/>
              </w:rPr>
              <w:t>Ćwiczenia</w:t>
            </w:r>
          </w:p>
        </w:tc>
      </w:tr>
      <w:tr w:rsidR="00461A06" w:rsidRPr="00E63D44" w:rsidTr="00ED6CBD">
        <w:tc>
          <w:tcPr>
            <w:tcW w:w="10008" w:type="dxa"/>
          </w:tcPr>
          <w:p w:rsidR="00461A06" w:rsidRPr="00E63D44" w:rsidRDefault="00461A06" w:rsidP="00ED6CBD">
            <w:pPr>
              <w:pStyle w:val="Akapitzlist"/>
              <w:rPr>
                <w:sz w:val="24"/>
                <w:szCs w:val="24"/>
              </w:rPr>
            </w:pPr>
          </w:p>
        </w:tc>
      </w:tr>
      <w:tr w:rsidR="00461A06" w:rsidRPr="00E63D44" w:rsidTr="00ED6CBD">
        <w:tc>
          <w:tcPr>
            <w:tcW w:w="10008" w:type="dxa"/>
            <w:shd w:val="pct15" w:color="auto" w:fill="FFFFFF"/>
          </w:tcPr>
          <w:p w:rsidR="00461A06" w:rsidRPr="00E63D44" w:rsidRDefault="00461A06" w:rsidP="00ED6CBD">
            <w:pPr>
              <w:pStyle w:val="Nagwek1"/>
              <w:rPr>
                <w:szCs w:val="24"/>
              </w:rPr>
            </w:pPr>
            <w:r w:rsidRPr="00E63D44">
              <w:rPr>
                <w:szCs w:val="24"/>
              </w:rPr>
              <w:t>Laboratorium</w:t>
            </w:r>
          </w:p>
        </w:tc>
      </w:tr>
      <w:tr w:rsidR="00461A06" w:rsidRPr="00E63D44" w:rsidTr="00ED6CBD">
        <w:tc>
          <w:tcPr>
            <w:tcW w:w="10008" w:type="dxa"/>
          </w:tcPr>
          <w:p w:rsidR="00461A06" w:rsidRPr="00E63D44" w:rsidRDefault="00461A06" w:rsidP="00ED6CBD">
            <w:pPr>
              <w:rPr>
                <w:sz w:val="24"/>
                <w:szCs w:val="24"/>
              </w:rPr>
            </w:pPr>
          </w:p>
        </w:tc>
      </w:tr>
      <w:tr w:rsidR="00461A06" w:rsidRPr="00E63D44" w:rsidTr="00ED6CBD">
        <w:tc>
          <w:tcPr>
            <w:tcW w:w="10008" w:type="dxa"/>
            <w:shd w:val="pct15" w:color="auto" w:fill="FFFFFF"/>
          </w:tcPr>
          <w:p w:rsidR="00461A06" w:rsidRPr="00E63D44" w:rsidRDefault="00461A06" w:rsidP="00ED6CBD">
            <w:pPr>
              <w:pStyle w:val="Nagwek1"/>
              <w:rPr>
                <w:szCs w:val="24"/>
              </w:rPr>
            </w:pPr>
            <w:r w:rsidRPr="00E63D44">
              <w:rPr>
                <w:szCs w:val="24"/>
              </w:rPr>
              <w:t>Projekt</w:t>
            </w:r>
          </w:p>
        </w:tc>
      </w:tr>
      <w:tr w:rsidR="00461A06" w:rsidRPr="00E63D44" w:rsidTr="00ED6CBD">
        <w:tc>
          <w:tcPr>
            <w:tcW w:w="10008" w:type="dxa"/>
          </w:tcPr>
          <w:p w:rsidR="00461A06" w:rsidRPr="00E63D44" w:rsidRDefault="00461A06" w:rsidP="00ED6CBD">
            <w:pPr>
              <w:rPr>
                <w:sz w:val="24"/>
                <w:szCs w:val="24"/>
              </w:rPr>
            </w:pPr>
          </w:p>
        </w:tc>
      </w:tr>
    </w:tbl>
    <w:p w:rsidR="00461A06" w:rsidRPr="00E63D44" w:rsidRDefault="00461A06" w:rsidP="00461A06">
      <w:pPr>
        <w:rPr>
          <w:sz w:val="24"/>
          <w:szCs w:val="24"/>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2448"/>
        <w:gridCol w:w="7560"/>
      </w:tblGrid>
      <w:tr w:rsidR="00461A06" w:rsidRPr="00E63D44" w:rsidTr="00ED6CBD">
        <w:tc>
          <w:tcPr>
            <w:tcW w:w="2448" w:type="dxa"/>
            <w:tcBorders>
              <w:top w:val="single" w:sz="12" w:space="0" w:color="auto"/>
            </w:tcBorders>
            <w:vAlign w:val="center"/>
          </w:tcPr>
          <w:p w:rsidR="00461A06" w:rsidRPr="00E63D44" w:rsidRDefault="00461A06" w:rsidP="00ED6CBD">
            <w:pPr>
              <w:rPr>
                <w:sz w:val="24"/>
                <w:szCs w:val="24"/>
              </w:rPr>
            </w:pPr>
            <w:r w:rsidRPr="00E63D44">
              <w:rPr>
                <w:sz w:val="24"/>
                <w:szCs w:val="24"/>
              </w:rPr>
              <w:t>Literatura podstawowa</w:t>
            </w:r>
          </w:p>
        </w:tc>
        <w:tc>
          <w:tcPr>
            <w:tcW w:w="7560" w:type="dxa"/>
            <w:tcBorders>
              <w:top w:val="single" w:sz="12" w:space="0" w:color="auto"/>
              <w:bottom w:val="single" w:sz="4" w:space="0" w:color="auto"/>
            </w:tcBorders>
          </w:tcPr>
          <w:p w:rsidR="00A21D52" w:rsidRPr="00E63D44" w:rsidRDefault="00A21D52" w:rsidP="00A21D52">
            <w:pPr>
              <w:pStyle w:val="Tekstprzypisudolnego"/>
              <w:numPr>
                <w:ilvl w:val="0"/>
                <w:numId w:val="10"/>
              </w:numPr>
              <w:rPr>
                <w:i/>
                <w:sz w:val="24"/>
                <w:szCs w:val="24"/>
              </w:rPr>
            </w:pPr>
            <w:r w:rsidRPr="00E63D44">
              <w:rPr>
                <w:sz w:val="24"/>
                <w:szCs w:val="24"/>
              </w:rPr>
              <w:t xml:space="preserve">Agnieszka </w:t>
            </w:r>
            <w:proofErr w:type="spellStart"/>
            <w:r w:rsidRPr="00E63D44">
              <w:rPr>
                <w:sz w:val="24"/>
                <w:szCs w:val="24"/>
              </w:rPr>
              <w:t>Cenkier</w:t>
            </w:r>
            <w:proofErr w:type="spellEnd"/>
            <w:r w:rsidRPr="00E63D44">
              <w:rPr>
                <w:sz w:val="24"/>
                <w:szCs w:val="24"/>
              </w:rPr>
              <w:t xml:space="preserve">, </w:t>
            </w:r>
            <w:r w:rsidRPr="00E63D44">
              <w:rPr>
                <w:i/>
                <w:sz w:val="24"/>
                <w:szCs w:val="24"/>
              </w:rPr>
              <w:t xml:space="preserve">Partnerstwo publiczno-prywatne jako metoda wykonania zadań publicznych, </w:t>
            </w:r>
            <w:r w:rsidRPr="00E63D44">
              <w:rPr>
                <w:sz w:val="24"/>
                <w:szCs w:val="24"/>
              </w:rPr>
              <w:t>SGH, Warszawa 2011.</w:t>
            </w:r>
          </w:p>
          <w:p w:rsidR="00A21D52" w:rsidRPr="00E63D44" w:rsidRDefault="00A21D52" w:rsidP="00A21D52">
            <w:pPr>
              <w:pStyle w:val="Tekstprzypisudolnego"/>
              <w:numPr>
                <w:ilvl w:val="0"/>
                <w:numId w:val="10"/>
              </w:numPr>
              <w:jc w:val="both"/>
              <w:rPr>
                <w:i/>
                <w:sz w:val="24"/>
                <w:szCs w:val="24"/>
              </w:rPr>
            </w:pPr>
            <w:r w:rsidRPr="00E63D44">
              <w:rPr>
                <w:i/>
                <w:sz w:val="24"/>
                <w:szCs w:val="24"/>
              </w:rPr>
              <w:t xml:space="preserve">Ustawa o partnerstwie publiczno-prywatnym. Komentarz, </w:t>
            </w:r>
            <w:r w:rsidRPr="00E63D44">
              <w:rPr>
                <w:sz w:val="24"/>
                <w:szCs w:val="24"/>
              </w:rPr>
              <w:t xml:space="preserve">red. </w:t>
            </w:r>
            <w:r w:rsidRPr="00E63D44">
              <w:rPr>
                <w:iCs/>
                <w:sz w:val="24"/>
                <w:szCs w:val="24"/>
              </w:rPr>
              <w:t xml:space="preserve">Marcin </w:t>
            </w:r>
            <w:proofErr w:type="spellStart"/>
            <w:r w:rsidRPr="00E63D44">
              <w:rPr>
                <w:iCs/>
                <w:sz w:val="24"/>
                <w:szCs w:val="24"/>
              </w:rPr>
              <w:t>Bejm</w:t>
            </w:r>
            <w:proofErr w:type="spellEnd"/>
            <w:r w:rsidRPr="00E63D44">
              <w:rPr>
                <w:sz w:val="24"/>
                <w:szCs w:val="24"/>
              </w:rPr>
              <w:t xml:space="preserve">, </w:t>
            </w:r>
            <w:r w:rsidRPr="00E63D44">
              <w:rPr>
                <w:iCs/>
                <w:sz w:val="24"/>
                <w:szCs w:val="24"/>
              </w:rPr>
              <w:t>Piotr Bogdanowicz</w:t>
            </w:r>
            <w:r w:rsidRPr="00E63D44">
              <w:rPr>
                <w:sz w:val="24"/>
                <w:szCs w:val="24"/>
              </w:rPr>
              <w:t xml:space="preserve">, </w:t>
            </w:r>
            <w:r w:rsidRPr="00E63D44">
              <w:rPr>
                <w:iCs/>
                <w:sz w:val="24"/>
                <w:szCs w:val="24"/>
              </w:rPr>
              <w:t>Paweł Piotrowski, C.H. Beck, Warszawa 2010.</w:t>
            </w:r>
          </w:p>
          <w:p w:rsidR="00A21D52" w:rsidRPr="00E63D44" w:rsidRDefault="00A21D52" w:rsidP="00A21D52">
            <w:pPr>
              <w:pStyle w:val="Tekstprzypisudolnego"/>
              <w:numPr>
                <w:ilvl w:val="0"/>
                <w:numId w:val="10"/>
              </w:numPr>
              <w:jc w:val="both"/>
              <w:rPr>
                <w:i/>
                <w:sz w:val="24"/>
                <w:szCs w:val="24"/>
              </w:rPr>
            </w:pPr>
            <w:r w:rsidRPr="00E63D44">
              <w:rPr>
                <w:sz w:val="24"/>
                <w:szCs w:val="24"/>
              </w:rPr>
              <w:t xml:space="preserve">Andrzej Panasiuk, </w:t>
            </w:r>
            <w:r w:rsidRPr="00E63D44">
              <w:rPr>
                <w:i/>
                <w:sz w:val="24"/>
                <w:szCs w:val="24"/>
              </w:rPr>
              <w:t xml:space="preserve">Ustawa o partnerstwie publiczno-prywatnym. Komentarz, </w:t>
            </w:r>
            <w:r w:rsidRPr="00E63D44">
              <w:rPr>
                <w:sz w:val="24"/>
                <w:szCs w:val="24"/>
              </w:rPr>
              <w:t>C.H. Beck, Warszawa 2009.</w:t>
            </w:r>
            <w:r w:rsidRPr="00E63D44">
              <w:rPr>
                <w:i/>
                <w:sz w:val="24"/>
                <w:szCs w:val="24"/>
              </w:rPr>
              <w:t xml:space="preserve"> </w:t>
            </w:r>
          </w:p>
          <w:p w:rsidR="00A21D52" w:rsidRPr="00E63D44" w:rsidRDefault="00A21D52" w:rsidP="00A21D52">
            <w:pPr>
              <w:pStyle w:val="Tekstprzypisudolnego"/>
              <w:numPr>
                <w:ilvl w:val="0"/>
                <w:numId w:val="10"/>
              </w:numPr>
              <w:jc w:val="both"/>
              <w:rPr>
                <w:sz w:val="24"/>
                <w:szCs w:val="24"/>
              </w:rPr>
            </w:pPr>
            <w:proofErr w:type="spellStart"/>
            <w:r w:rsidRPr="00E63D44">
              <w:rPr>
                <w:sz w:val="24"/>
                <w:szCs w:val="24"/>
              </w:rPr>
              <w:t>Yescombe</w:t>
            </w:r>
            <w:proofErr w:type="spellEnd"/>
            <w:r w:rsidRPr="00E63D44">
              <w:rPr>
                <w:sz w:val="24"/>
                <w:szCs w:val="24"/>
              </w:rPr>
              <w:t xml:space="preserve"> Edward R., </w:t>
            </w:r>
            <w:r w:rsidRPr="00E63D44">
              <w:rPr>
                <w:i/>
                <w:sz w:val="24"/>
                <w:szCs w:val="24"/>
              </w:rPr>
              <w:t xml:space="preserve">Partnerstwo publiczno-prywatne. Zasady wdrażania i finansowania, </w:t>
            </w:r>
            <w:r w:rsidRPr="00E63D44">
              <w:rPr>
                <w:sz w:val="24"/>
                <w:szCs w:val="24"/>
              </w:rPr>
              <w:t xml:space="preserve">Oficyna a </w:t>
            </w:r>
            <w:proofErr w:type="spellStart"/>
            <w:r w:rsidRPr="00E63D44">
              <w:rPr>
                <w:sz w:val="24"/>
                <w:szCs w:val="24"/>
              </w:rPr>
              <w:t>Wolters</w:t>
            </w:r>
            <w:proofErr w:type="spellEnd"/>
            <w:r w:rsidRPr="00E63D44">
              <w:rPr>
                <w:sz w:val="24"/>
                <w:szCs w:val="24"/>
              </w:rPr>
              <w:t xml:space="preserve"> </w:t>
            </w:r>
            <w:proofErr w:type="spellStart"/>
            <w:r w:rsidRPr="00E63D44">
              <w:rPr>
                <w:sz w:val="24"/>
                <w:szCs w:val="24"/>
              </w:rPr>
              <w:t>Kluwer</w:t>
            </w:r>
            <w:proofErr w:type="spellEnd"/>
            <w:r w:rsidRPr="00E63D44">
              <w:rPr>
                <w:sz w:val="24"/>
                <w:szCs w:val="24"/>
              </w:rPr>
              <w:t xml:space="preserve"> business, (tłum. Michał Płonka), Kraków 2008. </w:t>
            </w:r>
          </w:p>
          <w:p w:rsidR="00A21D52" w:rsidRPr="00E63D44" w:rsidRDefault="00A21D52" w:rsidP="00A21D52">
            <w:pPr>
              <w:pStyle w:val="Default"/>
              <w:numPr>
                <w:ilvl w:val="0"/>
                <w:numId w:val="10"/>
              </w:numPr>
              <w:rPr>
                <w:rFonts w:ascii="Times New Roman" w:hAnsi="Times New Roman" w:cs="Times New Roman"/>
              </w:rPr>
            </w:pPr>
            <w:r w:rsidRPr="00E63D44">
              <w:rPr>
                <w:rFonts w:ascii="Times New Roman" w:hAnsi="Times New Roman" w:cs="Times New Roman"/>
              </w:rPr>
              <w:t>Tomasz Korczyński, Agata Kozłowska, Kacper Kozłowski, Arwid Mednis, Andrzej Nowaczek</w:t>
            </w:r>
            <w:r w:rsidRPr="00E63D44">
              <w:rPr>
                <w:rFonts w:ascii="Times New Roman" w:hAnsi="Times New Roman" w:cs="Times New Roman"/>
                <w:b/>
                <w:bCs/>
              </w:rPr>
              <w:t xml:space="preserve">, </w:t>
            </w:r>
            <w:r w:rsidRPr="00E63D44">
              <w:rPr>
                <w:rFonts w:ascii="Times New Roman" w:hAnsi="Times New Roman" w:cs="Times New Roman"/>
                <w:bCs/>
                <w:i/>
              </w:rPr>
              <w:t xml:space="preserve">Koncesja na roboty budowlane lub usługi a inne formy realizacji inwestycji publiczno – prywatnych, </w:t>
            </w:r>
            <w:r w:rsidRPr="00E63D44">
              <w:rPr>
                <w:rFonts w:ascii="Times New Roman" w:hAnsi="Times New Roman" w:cs="Times New Roman"/>
              </w:rPr>
              <w:t>ABC a Wolters Kluwer business, Warszawa 2010.</w:t>
            </w:r>
          </w:p>
          <w:p w:rsidR="00444D11" w:rsidRPr="00E63D44" w:rsidRDefault="00A21D52" w:rsidP="00A21D52">
            <w:pPr>
              <w:pStyle w:val="Default"/>
              <w:numPr>
                <w:ilvl w:val="0"/>
                <w:numId w:val="10"/>
              </w:numPr>
              <w:rPr>
                <w:rFonts w:ascii="Times New Roman" w:hAnsi="Times New Roman" w:cs="Times New Roman"/>
              </w:rPr>
            </w:pPr>
            <w:r w:rsidRPr="00E63D44">
              <w:rPr>
                <w:rFonts w:ascii="Times New Roman" w:hAnsi="Times New Roman" w:cs="Times New Roman"/>
              </w:rPr>
              <w:t xml:space="preserve">Marian Moroszo, </w:t>
            </w:r>
            <w:r w:rsidRPr="00E63D44">
              <w:rPr>
                <w:rFonts w:ascii="Times New Roman" w:hAnsi="Times New Roman" w:cs="Times New Roman"/>
                <w:i/>
              </w:rPr>
              <w:t>Partnerstwo publiczno-prywatne w sferze użyteczności publicznej,</w:t>
            </w:r>
            <w:r w:rsidRPr="00E63D44">
              <w:rPr>
                <w:rFonts w:ascii="Times New Roman" w:hAnsi="Times New Roman" w:cs="Times New Roman"/>
              </w:rPr>
              <w:t xml:space="preserve"> Oficyna a Wolters Kluwer, Warszawa 2010.</w:t>
            </w:r>
          </w:p>
        </w:tc>
      </w:tr>
      <w:tr w:rsidR="00461A06" w:rsidRPr="00E63D44" w:rsidTr="000707C2">
        <w:tc>
          <w:tcPr>
            <w:tcW w:w="2448" w:type="dxa"/>
            <w:vAlign w:val="center"/>
          </w:tcPr>
          <w:p w:rsidR="00461A06" w:rsidRPr="00E63D44" w:rsidRDefault="00461A06" w:rsidP="000707C2">
            <w:pPr>
              <w:rPr>
                <w:sz w:val="24"/>
                <w:szCs w:val="24"/>
              </w:rPr>
            </w:pPr>
            <w:r w:rsidRPr="00E63D44">
              <w:rPr>
                <w:sz w:val="24"/>
                <w:szCs w:val="24"/>
              </w:rPr>
              <w:t>Literatura uzupełniająca</w:t>
            </w:r>
          </w:p>
        </w:tc>
        <w:tc>
          <w:tcPr>
            <w:tcW w:w="7560" w:type="dxa"/>
          </w:tcPr>
          <w:p w:rsidR="00A21D52" w:rsidRPr="00E63D44" w:rsidRDefault="00A21D52" w:rsidP="00A21D52">
            <w:pPr>
              <w:pStyle w:val="Tekstprzypisudolnego"/>
              <w:numPr>
                <w:ilvl w:val="0"/>
                <w:numId w:val="11"/>
              </w:numPr>
              <w:jc w:val="both"/>
              <w:rPr>
                <w:sz w:val="24"/>
                <w:szCs w:val="24"/>
              </w:rPr>
            </w:pPr>
            <w:r w:rsidRPr="00E63D44">
              <w:rPr>
                <w:i/>
                <w:sz w:val="24"/>
                <w:szCs w:val="24"/>
              </w:rPr>
              <w:t xml:space="preserve">BOT w projektach partnerstwa publiczno-prywatnego, </w:t>
            </w:r>
            <w:r w:rsidRPr="00E63D44">
              <w:rPr>
                <w:sz w:val="24"/>
                <w:szCs w:val="24"/>
              </w:rPr>
              <w:t xml:space="preserve">(tytuł oryginału: </w:t>
            </w:r>
            <w:r w:rsidRPr="00E63D44">
              <w:rPr>
                <w:i/>
                <w:sz w:val="24"/>
                <w:szCs w:val="24"/>
              </w:rPr>
              <w:t xml:space="preserve">UNIDO BOT </w:t>
            </w:r>
            <w:proofErr w:type="spellStart"/>
            <w:r w:rsidRPr="00E63D44">
              <w:rPr>
                <w:i/>
                <w:sz w:val="24"/>
                <w:szCs w:val="24"/>
              </w:rPr>
              <w:t>Guidelines</w:t>
            </w:r>
            <w:proofErr w:type="spellEnd"/>
            <w:r w:rsidRPr="00E63D44">
              <w:rPr>
                <w:i/>
                <w:sz w:val="24"/>
                <w:szCs w:val="24"/>
              </w:rPr>
              <w:t xml:space="preserve">. </w:t>
            </w:r>
            <w:r w:rsidRPr="00E63D44">
              <w:rPr>
                <w:i/>
                <w:sz w:val="24"/>
                <w:szCs w:val="24"/>
                <w:lang w:val="en-US"/>
              </w:rPr>
              <w:t>Guidelines for Infrastructure Development through  Build-Operate-Transfer Projects)</w:t>
            </w:r>
            <w:r w:rsidRPr="00E63D44">
              <w:rPr>
                <w:sz w:val="24"/>
                <w:szCs w:val="24"/>
                <w:lang w:val="en-US"/>
              </w:rPr>
              <w:t xml:space="preserve">, tłum. </w:t>
            </w:r>
            <w:r w:rsidRPr="00E63D44">
              <w:rPr>
                <w:sz w:val="24"/>
                <w:szCs w:val="24"/>
              </w:rPr>
              <w:t xml:space="preserve">G. </w:t>
            </w:r>
            <w:proofErr w:type="spellStart"/>
            <w:r w:rsidRPr="00E63D44">
              <w:rPr>
                <w:sz w:val="24"/>
                <w:szCs w:val="24"/>
              </w:rPr>
              <w:t>Bychowski</w:t>
            </w:r>
            <w:proofErr w:type="spellEnd"/>
            <w:r w:rsidRPr="00E63D44">
              <w:rPr>
                <w:sz w:val="24"/>
                <w:szCs w:val="24"/>
              </w:rPr>
              <w:t xml:space="preserve">, UNIDO, BGK, </w:t>
            </w:r>
            <w:proofErr w:type="spellStart"/>
            <w:r w:rsidRPr="00E63D44">
              <w:rPr>
                <w:sz w:val="24"/>
                <w:szCs w:val="24"/>
              </w:rPr>
              <w:t>Difin</w:t>
            </w:r>
            <w:proofErr w:type="spellEnd"/>
            <w:r w:rsidRPr="00E63D44">
              <w:rPr>
                <w:sz w:val="24"/>
                <w:szCs w:val="24"/>
              </w:rPr>
              <w:t xml:space="preserve">, Warszawa 2006. </w:t>
            </w:r>
          </w:p>
          <w:p w:rsidR="00A21D52" w:rsidRPr="00E63D44" w:rsidRDefault="00A21D52" w:rsidP="00A21D52">
            <w:pPr>
              <w:pStyle w:val="Tekstprzypisudolnego"/>
              <w:numPr>
                <w:ilvl w:val="0"/>
                <w:numId w:val="11"/>
              </w:numPr>
              <w:jc w:val="both"/>
              <w:rPr>
                <w:sz w:val="24"/>
                <w:szCs w:val="24"/>
              </w:rPr>
            </w:pPr>
            <w:r w:rsidRPr="00E63D44">
              <w:rPr>
                <w:sz w:val="24"/>
                <w:szCs w:val="24"/>
              </w:rPr>
              <w:t xml:space="preserve">Cieślik Z., </w:t>
            </w:r>
            <w:r w:rsidRPr="00E63D44">
              <w:rPr>
                <w:i/>
                <w:sz w:val="24"/>
                <w:szCs w:val="24"/>
              </w:rPr>
              <w:t xml:space="preserve">Umowa administracyjna w państwie prawa, </w:t>
            </w:r>
            <w:proofErr w:type="spellStart"/>
            <w:r w:rsidRPr="00E63D44">
              <w:rPr>
                <w:sz w:val="24"/>
                <w:szCs w:val="24"/>
              </w:rPr>
              <w:t>Zakamycze</w:t>
            </w:r>
            <w:proofErr w:type="spellEnd"/>
            <w:r w:rsidRPr="00E63D44">
              <w:rPr>
                <w:sz w:val="24"/>
                <w:szCs w:val="24"/>
              </w:rPr>
              <w:t xml:space="preserve">, Kraków 2004. </w:t>
            </w:r>
          </w:p>
          <w:p w:rsidR="00A21D52" w:rsidRPr="00E63D44" w:rsidRDefault="00A21D52" w:rsidP="00A21D52">
            <w:pPr>
              <w:pStyle w:val="Tekstprzypisudolnego"/>
              <w:numPr>
                <w:ilvl w:val="0"/>
                <w:numId w:val="11"/>
              </w:numPr>
              <w:jc w:val="both"/>
              <w:rPr>
                <w:sz w:val="24"/>
                <w:szCs w:val="24"/>
              </w:rPr>
            </w:pPr>
            <w:proofErr w:type="spellStart"/>
            <w:r w:rsidRPr="00E63D44">
              <w:rPr>
                <w:sz w:val="24"/>
                <w:szCs w:val="24"/>
              </w:rPr>
              <w:t>Ejchorszt</w:t>
            </w:r>
            <w:proofErr w:type="spellEnd"/>
            <w:r w:rsidRPr="00E63D44">
              <w:rPr>
                <w:sz w:val="24"/>
                <w:szCs w:val="24"/>
              </w:rPr>
              <w:t xml:space="preserve"> M., </w:t>
            </w:r>
            <w:r w:rsidRPr="00E63D44">
              <w:rPr>
                <w:i/>
                <w:sz w:val="24"/>
                <w:szCs w:val="24"/>
              </w:rPr>
              <w:t>Partnerstwo – publiczno – prywatne,</w:t>
            </w:r>
            <w:r w:rsidRPr="00E63D44">
              <w:rPr>
                <w:sz w:val="24"/>
                <w:szCs w:val="24"/>
              </w:rPr>
              <w:t xml:space="preserve"> [w:] „Serwis administracyjno – samorządowy”</w:t>
            </w:r>
            <w:r w:rsidRPr="00E63D44">
              <w:rPr>
                <w:i/>
                <w:sz w:val="24"/>
                <w:szCs w:val="24"/>
              </w:rPr>
              <w:t xml:space="preserve"> </w:t>
            </w:r>
            <w:r w:rsidRPr="00E63D44">
              <w:rPr>
                <w:sz w:val="24"/>
                <w:szCs w:val="24"/>
              </w:rPr>
              <w:t xml:space="preserve">Nr 10, </w:t>
            </w:r>
            <w:proofErr w:type="spellStart"/>
            <w:r w:rsidRPr="00E63D44">
              <w:rPr>
                <w:sz w:val="24"/>
                <w:szCs w:val="24"/>
              </w:rPr>
              <w:t>Infor</w:t>
            </w:r>
            <w:proofErr w:type="spellEnd"/>
            <w:r w:rsidRPr="00E63D44">
              <w:rPr>
                <w:sz w:val="24"/>
                <w:szCs w:val="24"/>
              </w:rPr>
              <w:t xml:space="preserve">, Warszawa 2005. </w:t>
            </w:r>
          </w:p>
          <w:p w:rsidR="00A21D52" w:rsidRPr="00E63D44" w:rsidRDefault="00A21D52" w:rsidP="00A21D52">
            <w:pPr>
              <w:pStyle w:val="Tekstprzypisudolnego"/>
              <w:numPr>
                <w:ilvl w:val="0"/>
                <w:numId w:val="11"/>
              </w:numPr>
              <w:jc w:val="both"/>
              <w:rPr>
                <w:sz w:val="24"/>
                <w:szCs w:val="24"/>
              </w:rPr>
            </w:pPr>
            <w:r w:rsidRPr="00E63D44">
              <w:rPr>
                <w:sz w:val="24"/>
                <w:szCs w:val="24"/>
              </w:rPr>
              <w:t xml:space="preserve">Korbus B., </w:t>
            </w:r>
            <w:r w:rsidRPr="00E63D44">
              <w:rPr>
                <w:i/>
                <w:sz w:val="24"/>
                <w:szCs w:val="24"/>
              </w:rPr>
              <w:t xml:space="preserve">Wskazówki Komisji Europejskiej dotyczące partnerstwa publiczno prywatnego, </w:t>
            </w:r>
            <w:r w:rsidRPr="00E63D44">
              <w:rPr>
                <w:sz w:val="24"/>
                <w:szCs w:val="24"/>
              </w:rPr>
              <w:t>Komitet</w:t>
            </w:r>
            <w:r w:rsidRPr="00E63D44">
              <w:rPr>
                <w:i/>
                <w:sz w:val="24"/>
                <w:szCs w:val="24"/>
              </w:rPr>
              <w:t xml:space="preserve"> </w:t>
            </w:r>
            <w:r w:rsidRPr="00E63D44">
              <w:rPr>
                <w:sz w:val="24"/>
                <w:szCs w:val="24"/>
              </w:rPr>
              <w:t>Integracji Europejskiej i Instytut Partnerstwa Publiczno Prywatnego, Warszawa 2005.</w:t>
            </w:r>
          </w:p>
          <w:p w:rsidR="00A21D52" w:rsidRPr="00E63D44" w:rsidRDefault="00A21D52" w:rsidP="00A21D52">
            <w:pPr>
              <w:pStyle w:val="Tekstprzypisudolnego"/>
              <w:numPr>
                <w:ilvl w:val="0"/>
                <w:numId w:val="11"/>
              </w:numPr>
              <w:jc w:val="both"/>
              <w:rPr>
                <w:i/>
                <w:sz w:val="24"/>
                <w:szCs w:val="24"/>
              </w:rPr>
            </w:pPr>
            <w:proofErr w:type="spellStart"/>
            <w:r w:rsidRPr="00E63D44">
              <w:rPr>
                <w:sz w:val="24"/>
                <w:szCs w:val="24"/>
              </w:rPr>
              <w:lastRenderedPageBreak/>
              <w:t>Moroszo</w:t>
            </w:r>
            <w:proofErr w:type="spellEnd"/>
            <w:r w:rsidRPr="00E63D44">
              <w:rPr>
                <w:sz w:val="24"/>
                <w:szCs w:val="24"/>
              </w:rPr>
              <w:t xml:space="preserve"> M., </w:t>
            </w:r>
            <w:r w:rsidRPr="00E63D44">
              <w:rPr>
                <w:i/>
                <w:sz w:val="24"/>
                <w:szCs w:val="24"/>
              </w:rPr>
              <w:t xml:space="preserve">Partnerstwo publiczno-prywatne w monopolach naturalnych w sferze użyteczności publicznej, </w:t>
            </w:r>
            <w:r w:rsidRPr="00E63D44">
              <w:rPr>
                <w:sz w:val="24"/>
                <w:szCs w:val="24"/>
              </w:rPr>
              <w:t>SGH, Warszawa 2005.</w:t>
            </w:r>
          </w:p>
          <w:p w:rsidR="00A21D52" w:rsidRPr="00E63D44" w:rsidRDefault="006A6BF3" w:rsidP="00A21D52">
            <w:pPr>
              <w:pStyle w:val="Tekstprzypisudolnego"/>
              <w:numPr>
                <w:ilvl w:val="0"/>
                <w:numId w:val="11"/>
              </w:numPr>
              <w:rPr>
                <w:sz w:val="24"/>
                <w:szCs w:val="24"/>
              </w:rPr>
            </w:pPr>
            <w:hyperlink r:id="rId5" w:history="1">
              <w:r w:rsidR="00A21D52" w:rsidRPr="00E63D44">
                <w:rPr>
                  <w:rStyle w:val="Hipercze"/>
                  <w:sz w:val="24"/>
                  <w:szCs w:val="24"/>
                </w:rPr>
                <w:t>www.ppp.gov.pl</w:t>
              </w:r>
            </w:hyperlink>
            <w:r w:rsidR="00A21D52" w:rsidRPr="00E63D44">
              <w:rPr>
                <w:sz w:val="24"/>
                <w:szCs w:val="24"/>
              </w:rPr>
              <w:t xml:space="preserve"> – strona rządowa – od 31 stycznia 2011 r.</w:t>
            </w:r>
          </w:p>
          <w:p w:rsidR="00461A06" w:rsidRPr="00E63D44" w:rsidRDefault="006A6BF3" w:rsidP="00A21D52">
            <w:pPr>
              <w:pStyle w:val="Tekstprzypisudolnego"/>
              <w:numPr>
                <w:ilvl w:val="0"/>
                <w:numId w:val="11"/>
              </w:numPr>
              <w:rPr>
                <w:sz w:val="24"/>
                <w:szCs w:val="24"/>
              </w:rPr>
            </w:pPr>
            <w:hyperlink r:id="rId6" w:history="1">
              <w:r w:rsidR="00A21D52" w:rsidRPr="00E63D44">
                <w:rPr>
                  <w:rStyle w:val="Hipercze"/>
                  <w:sz w:val="24"/>
                  <w:szCs w:val="24"/>
                </w:rPr>
                <w:t>www.forumppp.com.pl</w:t>
              </w:r>
            </w:hyperlink>
            <w:r w:rsidR="00A21D52" w:rsidRPr="00E63D44">
              <w:rPr>
                <w:sz w:val="24"/>
                <w:szCs w:val="24"/>
              </w:rPr>
              <w:t>, „Forum PPP” magazyn inwestycji publicznych – wydawnictwo Instytutu PPP</w:t>
            </w:r>
          </w:p>
        </w:tc>
      </w:tr>
    </w:tbl>
    <w:p w:rsidR="00461A06" w:rsidRPr="00E63D44" w:rsidRDefault="00461A06" w:rsidP="00461A06">
      <w:pPr>
        <w:rPr>
          <w:sz w:val="24"/>
          <w:szCs w:val="24"/>
        </w:rPr>
      </w:pPr>
    </w:p>
    <w:tbl>
      <w:tblPr>
        <w:tblW w:w="10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408"/>
        <w:gridCol w:w="40"/>
        <w:gridCol w:w="5760"/>
        <w:gridCol w:w="1800"/>
      </w:tblGrid>
      <w:tr w:rsidR="00461A06" w:rsidRPr="00E63D44" w:rsidTr="00ED6CBD">
        <w:tc>
          <w:tcPr>
            <w:tcW w:w="2448" w:type="dxa"/>
            <w:gridSpan w:val="2"/>
            <w:tcBorders>
              <w:top w:val="single" w:sz="12" w:space="0" w:color="auto"/>
              <w:bottom w:val="single" w:sz="12" w:space="0" w:color="auto"/>
            </w:tcBorders>
            <w:vAlign w:val="center"/>
          </w:tcPr>
          <w:p w:rsidR="00461A06" w:rsidRPr="00E63D44" w:rsidRDefault="00461A06" w:rsidP="00ED6CBD">
            <w:pPr>
              <w:rPr>
                <w:sz w:val="24"/>
                <w:szCs w:val="24"/>
              </w:rPr>
            </w:pPr>
            <w:r w:rsidRPr="00E63D44">
              <w:rPr>
                <w:sz w:val="24"/>
                <w:szCs w:val="24"/>
              </w:rPr>
              <w:t>Metody kształcenia</w:t>
            </w:r>
          </w:p>
        </w:tc>
        <w:tc>
          <w:tcPr>
            <w:tcW w:w="7560" w:type="dxa"/>
            <w:gridSpan w:val="2"/>
            <w:tcBorders>
              <w:top w:val="single" w:sz="12" w:space="0" w:color="auto"/>
              <w:bottom w:val="single" w:sz="12" w:space="0" w:color="auto"/>
            </w:tcBorders>
          </w:tcPr>
          <w:p w:rsidR="001D1FD4" w:rsidRPr="00E63D44" w:rsidRDefault="001D1FD4" w:rsidP="00444D11">
            <w:pPr>
              <w:rPr>
                <w:sz w:val="24"/>
                <w:szCs w:val="24"/>
              </w:rPr>
            </w:pPr>
            <w:r w:rsidRPr="00E63D44">
              <w:rPr>
                <w:sz w:val="24"/>
                <w:szCs w:val="24"/>
              </w:rPr>
              <w:t>Wykład</w:t>
            </w:r>
          </w:p>
        </w:tc>
      </w:tr>
      <w:tr w:rsidR="00461A06" w:rsidRPr="00E63D44" w:rsidTr="00ED6CBD">
        <w:tc>
          <w:tcPr>
            <w:tcW w:w="8208" w:type="dxa"/>
            <w:gridSpan w:val="3"/>
            <w:tcBorders>
              <w:top w:val="single" w:sz="12" w:space="0" w:color="auto"/>
              <w:bottom w:val="single" w:sz="2" w:space="0" w:color="auto"/>
            </w:tcBorders>
            <w:vAlign w:val="center"/>
          </w:tcPr>
          <w:p w:rsidR="00461A06" w:rsidRPr="00E63D44" w:rsidRDefault="00461A06" w:rsidP="00ED6CBD">
            <w:pPr>
              <w:jc w:val="center"/>
              <w:rPr>
                <w:sz w:val="24"/>
                <w:szCs w:val="24"/>
              </w:rPr>
            </w:pPr>
            <w:r w:rsidRPr="00E63D44">
              <w:rPr>
                <w:sz w:val="24"/>
                <w:szCs w:val="24"/>
              </w:rPr>
              <w:t>Metody weryfikacji efektów kształcenia</w:t>
            </w:r>
          </w:p>
        </w:tc>
        <w:tc>
          <w:tcPr>
            <w:tcW w:w="1800" w:type="dxa"/>
            <w:tcBorders>
              <w:top w:val="single" w:sz="12" w:space="0" w:color="auto"/>
              <w:bottom w:val="single" w:sz="2" w:space="0" w:color="auto"/>
            </w:tcBorders>
            <w:vAlign w:val="center"/>
          </w:tcPr>
          <w:p w:rsidR="00461A06" w:rsidRPr="00E63D44" w:rsidRDefault="00461A06" w:rsidP="007D11BE">
            <w:pPr>
              <w:jc w:val="center"/>
              <w:rPr>
                <w:sz w:val="24"/>
                <w:szCs w:val="24"/>
              </w:rPr>
            </w:pPr>
            <w:r w:rsidRPr="00E63D44">
              <w:rPr>
                <w:sz w:val="24"/>
                <w:szCs w:val="24"/>
              </w:rPr>
              <w:t>Nr efektu kształcenia</w:t>
            </w:r>
          </w:p>
        </w:tc>
      </w:tr>
      <w:tr w:rsidR="00461A06" w:rsidRPr="00E63D44" w:rsidTr="00ED6CBD">
        <w:tc>
          <w:tcPr>
            <w:tcW w:w="8208" w:type="dxa"/>
            <w:gridSpan w:val="3"/>
            <w:tcBorders>
              <w:top w:val="single" w:sz="4" w:space="0" w:color="auto"/>
              <w:bottom w:val="single" w:sz="2" w:space="0" w:color="auto"/>
            </w:tcBorders>
          </w:tcPr>
          <w:p w:rsidR="00461A06" w:rsidRPr="00E63D44" w:rsidRDefault="000707C2" w:rsidP="00C873F5">
            <w:pPr>
              <w:rPr>
                <w:sz w:val="24"/>
                <w:szCs w:val="24"/>
              </w:rPr>
            </w:pPr>
            <w:r w:rsidRPr="00E63D44">
              <w:rPr>
                <w:sz w:val="24"/>
                <w:szCs w:val="24"/>
              </w:rPr>
              <w:t>Zaliczenie</w:t>
            </w:r>
            <w:r w:rsidR="00150829" w:rsidRPr="00E63D44">
              <w:rPr>
                <w:sz w:val="24"/>
                <w:szCs w:val="24"/>
              </w:rPr>
              <w:t xml:space="preserve"> pisemne w formie zbioru problemów do rozwiązania</w:t>
            </w:r>
          </w:p>
        </w:tc>
        <w:tc>
          <w:tcPr>
            <w:tcW w:w="1800" w:type="dxa"/>
            <w:tcBorders>
              <w:top w:val="single" w:sz="4" w:space="0" w:color="auto"/>
              <w:bottom w:val="single" w:sz="2" w:space="0" w:color="auto"/>
            </w:tcBorders>
          </w:tcPr>
          <w:p w:rsidR="00C873F5" w:rsidRPr="00E63D44" w:rsidRDefault="000707C2" w:rsidP="000707C2">
            <w:pPr>
              <w:rPr>
                <w:sz w:val="24"/>
                <w:szCs w:val="24"/>
              </w:rPr>
            </w:pPr>
            <w:r w:rsidRPr="00E63D44">
              <w:rPr>
                <w:sz w:val="24"/>
                <w:szCs w:val="24"/>
              </w:rPr>
              <w:t>0</w:t>
            </w:r>
            <w:r w:rsidR="00C873F5" w:rsidRPr="00E63D44">
              <w:rPr>
                <w:sz w:val="24"/>
                <w:szCs w:val="24"/>
              </w:rPr>
              <w:t>1-15</w:t>
            </w:r>
          </w:p>
        </w:tc>
      </w:tr>
      <w:tr w:rsidR="00461A06" w:rsidRPr="00E63D44" w:rsidTr="00ED6CBD">
        <w:tc>
          <w:tcPr>
            <w:tcW w:w="8208" w:type="dxa"/>
            <w:gridSpan w:val="3"/>
          </w:tcPr>
          <w:p w:rsidR="00461A06" w:rsidRPr="00E63D44" w:rsidRDefault="00C873F5" w:rsidP="00C873F5">
            <w:pPr>
              <w:rPr>
                <w:sz w:val="24"/>
                <w:szCs w:val="24"/>
              </w:rPr>
            </w:pPr>
            <w:r w:rsidRPr="00E63D44">
              <w:rPr>
                <w:sz w:val="24"/>
                <w:szCs w:val="24"/>
              </w:rPr>
              <w:t>Analiza przypadków</w:t>
            </w:r>
          </w:p>
        </w:tc>
        <w:tc>
          <w:tcPr>
            <w:tcW w:w="1800" w:type="dxa"/>
          </w:tcPr>
          <w:p w:rsidR="00461A06" w:rsidRPr="00E63D44" w:rsidRDefault="000707C2" w:rsidP="00ED6CBD">
            <w:pPr>
              <w:rPr>
                <w:sz w:val="24"/>
                <w:szCs w:val="24"/>
              </w:rPr>
            </w:pPr>
            <w:r w:rsidRPr="00E63D44">
              <w:rPr>
                <w:sz w:val="24"/>
                <w:szCs w:val="24"/>
              </w:rPr>
              <w:t>01-15</w:t>
            </w:r>
          </w:p>
        </w:tc>
      </w:tr>
      <w:tr w:rsidR="00461A06" w:rsidRPr="00E63D44" w:rsidTr="00ED6CBD">
        <w:trPr>
          <w:cantSplit/>
        </w:trPr>
        <w:tc>
          <w:tcPr>
            <w:tcW w:w="2408" w:type="dxa"/>
            <w:tcBorders>
              <w:top w:val="single" w:sz="12" w:space="0" w:color="auto"/>
              <w:bottom w:val="single" w:sz="12" w:space="0" w:color="auto"/>
            </w:tcBorders>
          </w:tcPr>
          <w:p w:rsidR="00461A06" w:rsidRPr="00E63D44" w:rsidRDefault="00461A06" w:rsidP="00ED6CBD">
            <w:pPr>
              <w:rPr>
                <w:sz w:val="24"/>
                <w:szCs w:val="24"/>
              </w:rPr>
            </w:pPr>
            <w:r w:rsidRPr="00E63D44">
              <w:rPr>
                <w:sz w:val="24"/>
                <w:szCs w:val="24"/>
              </w:rPr>
              <w:t>Forma i warunki zaliczenia</w:t>
            </w:r>
          </w:p>
        </w:tc>
        <w:tc>
          <w:tcPr>
            <w:tcW w:w="7600" w:type="dxa"/>
            <w:gridSpan w:val="3"/>
            <w:tcBorders>
              <w:top w:val="single" w:sz="12" w:space="0" w:color="auto"/>
              <w:bottom w:val="single" w:sz="12" w:space="0" w:color="auto"/>
            </w:tcBorders>
          </w:tcPr>
          <w:p w:rsidR="00461A06" w:rsidRPr="00E63D44" w:rsidRDefault="00D87090" w:rsidP="000707C2">
            <w:pPr>
              <w:rPr>
                <w:sz w:val="24"/>
                <w:szCs w:val="24"/>
              </w:rPr>
            </w:pPr>
            <w:r w:rsidRPr="00E63D44">
              <w:rPr>
                <w:sz w:val="24"/>
                <w:szCs w:val="24"/>
              </w:rPr>
              <w:t xml:space="preserve">Zaliczenie </w:t>
            </w:r>
            <w:r w:rsidR="001D1FD4" w:rsidRPr="00E63D44">
              <w:rPr>
                <w:sz w:val="24"/>
                <w:szCs w:val="24"/>
              </w:rPr>
              <w:t>pisemn</w:t>
            </w:r>
            <w:r w:rsidR="000707C2" w:rsidRPr="00E63D44">
              <w:rPr>
                <w:sz w:val="24"/>
                <w:szCs w:val="24"/>
              </w:rPr>
              <w:t>e</w:t>
            </w:r>
            <w:r w:rsidR="001D1FD4" w:rsidRPr="00E63D44">
              <w:rPr>
                <w:sz w:val="24"/>
                <w:szCs w:val="24"/>
              </w:rPr>
              <w:t xml:space="preserve"> w formie zbioru problemów do rozwiązania</w:t>
            </w:r>
          </w:p>
        </w:tc>
      </w:tr>
    </w:tbl>
    <w:p w:rsidR="00461A06" w:rsidRPr="00E63D44" w:rsidRDefault="00461A06" w:rsidP="00461A06">
      <w:pPr>
        <w:rPr>
          <w:sz w:val="24"/>
          <w:szCs w:val="24"/>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5211"/>
        <w:gridCol w:w="4797"/>
      </w:tblGrid>
      <w:tr w:rsidR="00461A06" w:rsidRPr="00E63D44" w:rsidTr="00ED6CBD">
        <w:tc>
          <w:tcPr>
            <w:tcW w:w="10008" w:type="dxa"/>
            <w:gridSpan w:val="2"/>
            <w:tcBorders>
              <w:top w:val="single" w:sz="12" w:space="0" w:color="auto"/>
              <w:bottom w:val="single" w:sz="4" w:space="0" w:color="auto"/>
            </w:tcBorders>
          </w:tcPr>
          <w:p w:rsidR="00461A06" w:rsidRPr="00E63D44" w:rsidRDefault="00461A06" w:rsidP="00ED6CBD">
            <w:pPr>
              <w:jc w:val="center"/>
              <w:rPr>
                <w:b/>
                <w:sz w:val="24"/>
                <w:szCs w:val="24"/>
              </w:rPr>
            </w:pPr>
          </w:p>
          <w:p w:rsidR="00461A06" w:rsidRPr="00E63D44" w:rsidRDefault="00461A06" w:rsidP="00ED6CBD">
            <w:pPr>
              <w:jc w:val="center"/>
              <w:rPr>
                <w:b/>
                <w:sz w:val="24"/>
                <w:szCs w:val="24"/>
              </w:rPr>
            </w:pPr>
            <w:r w:rsidRPr="00E63D44">
              <w:rPr>
                <w:b/>
                <w:sz w:val="24"/>
                <w:szCs w:val="24"/>
              </w:rPr>
              <w:t>NAKŁAD PRACY STUDENTA</w:t>
            </w:r>
          </w:p>
          <w:p w:rsidR="00461A06" w:rsidRPr="00E63D44" w:rsidRDefault="00461A06" w:rsidP="00ED6CBD">
            <w:pPr>
              <w:jc w:val="center"/>
              <w:rPr>
                <w:b/>
                <w:color w:val="FF0000"/>
                <w:sz w:val="24"/>
                <w:szCs w:val="24"/>
              </w:rPr>
            </w:pPr>
          </w:p>
        </w:tc>
      </w:tr>
      <w:tr w:rsidR="00461A06" w:rsidRPr="00E63D44" w:rsidTr="00ED6CBD">
        <w:trPr>
          <w:trHeight w:val="263"/>
        </w:trPr>
        <w:tc>
          <w:tcPr>
            <w:tcW w:w="5211" w:type="dxa"/>
            <w:tcBorders>
              <w:top w:val="single" w:sz="4" w:space="0" w:color="auto"/>
            </w:tcBorders>
          </w:tcPr>
          <w:p w:rsidR="00461A06" w:rsidRPr="00E63D44" w:rsidRDefault="00461A06" w:rsidP="00ED6CBD">
            <w:pPr>
              <w:rPr>
                <w:sz w:val="24"/>
                <w:szCs w:val="24"/>
              </w:rPr>
            </w:pPr>
          </w:p>
        </w:tc>
        <w:tc>
          <w:tcPr>
            <w:tcW w:w="4797" w:type="dxa"/>
            <w:tcBorders>
              <w:top w:val="single" w:sz="4" w:space="0" w:color="auto"/>
            </w:tcBorders>
          </w:tcPr>
          <w:p w:rsidR="00461A06" w:rsidRPr="00E63D44" w:rsidRDefault="00461A06" w:rsidP="00ED6CBD">
            <w:pPr>
              <w:jc w:val="center"/>
              <w:rPr>
                <w:color w:val="FF0000"/>
                <w:sz w:val="24"/>
                <w:szCs w:val="24"/>
              </w:rPr>
            </w:pPr>
            <w:r w:rsidRPr="00E63D44">
              <w:rPr>
                <w:sz w:val="24"/>
                <w:szCs w:val="24"/>
              </w:rPr>
              <w:t xml:space="preserve">Liczba godzin  </w:t>
            </w:r>
            <w:r w:rsidR="009571CC" w:rsidRPr="00E63D44">
              <w:rPr>
                <w:sz w:val="24"/>
                <w:szCs w:val="24"/>
              </w:rPr>
              <w:t>(SS / SN)</w:t>
            </w:r>
          </w:p>
        </w:tc>
      </w:tr>
      <w:tr w:rsidR="00461A06" w:rsidRPr="00E63D44" w:rsidTr="00ED6CBD">
        <w:trPr>
          <w:trHeight w:val="262"/>
        </w:trPr>
        <w:tc>
          <w:tcPr>
            <w:tcW w:w="5211" w:type="dxa"/>
          </w:tcPr>
          <w:p w:rsidR="00461A06" w:rsidRPr="00E63D44" w:rsidRDefault="00461A06" w:rsidP="00ED6CBD">
            <w:pPr>
              <w:rPr>
                <w:sz w:val="24"/>
                <w:szCs w:val="24"/>
              </w:rPr>
            </w:pPr>
            <w:r w:rsidRPr="00E63D44">
              <w:rPr>
                <w:sz w:val="24"/>
                <w:szCs w:val="24"/>
              </w:rPr>
              <w:t>Udział w wykładach</w:t>
            </w:r>
          </w:p>
        </w:tc>
        <w:tc>
          <w:tcPr>
            <w:tcW w:w="4797" w:type="dxa"/>
          </w:tcPr>
          <w:p w:rsidR="00461A06" w:rsidRPr="00E63D44" w:rsidRDefault="009571CC" w:rsidP="007A1B46">
            <w:pPr>
              <w:jc w:val="center"/>
              <w:rPr>
                <w:sz w:val="24"/>
                <w:szCs w:val="24"/>
              </w:rPr>
            </w:pPr>
            <w:r w:rsidRPr="00E63D44">
              <w:rPr>
                <w:sz w:val="24"/>
                <w:szCs w:val="24"/>
              </w:rPr>
              <w:t>30</w:t>
            </w:r>
          </w:p>
        </w:tc>
      </w:tr>
      <w:tr w:rsidR="00461A06" w:rsidRPr="00E63D44" w:rsidTr="00ED6CBD">
        <w:trPr>
          <w:trHeight w:val="262"/>
        </w:trPr>
        <w:tc>
          <w:tcPr>
            <w:tcW w:w="5211" w:type="dxa"/>
          </w:tcPr>
          <w:p w:rsidR="00461A06" w:rsidRPr="00E63D44" w:rsidRDefault="00461A06" w:rsidP="00ED6CBD">
            <w:pPr>
              <w:rPr>
                <w:sz w:val="24"/>
                <w:szCs w:val="24"/>
              </w:rPr>
            </w:pPr>
            <w:r w:rsidRPr="00E63D44">
              <w:rPr>
                <w:sz w:val="24"/>
                <w:szCs w:val="24"/>
              </w:rPr>
              <w:t>Samodzielne studiowanie tematyki wykładów</w:t>
            </w:r>
          </w:p>
        </w:tc>
        <w:tc>
          <w:tcPr>
            <w:tcW w:w="4797" w:type="dxa"/>
          </w:tcPr>
          <w:p w:rsidR="00461A06" w:rsidRPr="00E63D44" w:rsidRDefault="007A1B46" w:rsidP="00FE3C11">
            <w:pPr>
              <w:jc w:val="center"/>
              <w:rPr>
                <w:sz w:val="24"/>
                <w:szCs w:val="24"/>
              </w:rPr>
            </w:pPr>
            <w:r w:rsidRPr="00E63D44">
              <w:rPr>
                <w:sz w:val="24"/>
                <w:szCs w:val="24"/>
              </w:rPr>
              <w:t>15</w:t>
            </w:r>
          </w:p>
        </w:tc>
      </w:tr>
      <w:tr w:rsidR="00461A06" w:rsidRPr="00E63D44" w:rsidTr="00ED6CBD">
        <w:trPr>
          <w:trHeight w:val="262"/>
        </w:trPr>
        <w:tc>
          <w:tcPr>
            <w:tcW w:w="5211" w:type="dxa"/>
          </w:tcPr>
          <w:p w:rsidR="00461A06" w:rsidRPr="00E63D44" w:rsidRDefault="00461A06" w:rsidP="00ED6CBD">
            <w:pPr>
              <w:rPr>
                <w:sz w:val="24"/>
                <w:szCs w:val="24"/>
                <w:vertAlign w:val="superscript"/>
              </w:rPr>
            </w:pPr>
            <w:r w:rsidRPr="00E63D44">
              <w:rPr>
                <w:sz w:val="24"/>
                <w:szCs w:val="24"/>
              </w:rPr>
              <w:t>Udział w ćwiczeniach audytoryjnych i laboratoryjnych</w:t>
            </w:r>
            <w:r w:rsidR="00467619">
              <w:rPr>
                <w:sz w:val="24"/>
                <w:szCs w:val="24"/>
              </w:rPr>
              <w:t>*</w:t>
            </w:r>
          </w:p>
        </w:tc>
        <w:tc>
          <w:tcPr>
            <w:tcW w:w="4797" w:type="dxa"/>
          </w:tcPr>
          <w:p w:rsidR="00461A06" w:rsidRPr="00E63D44" w:rsidRDefault="00FE3C11" w:rsidP="00ED6CBD">
            <w:pPr>
              <w:jc w:val="center"/>
              <w:rPr>
                <w:sz w:val="24"/>
                <w:szCs w:val="24"/>
              </w:rPr>
            </w:pPr>
            <w:r w:rsidRPr="00E63D44">
              <w:rPr>
                <w:sz w:val="24"/>
                <w:szCs w:val="24"/>
              </w:rPr>
              <w:t>0</w:t>
            </w:r>
          </w:p>
        </w:tc>
      </w:tr>
      <w:tr w:rsidR="00461A06" w:rsidRPr="00E63D44" w:rsidTr="00ED6CBD">
        <w:trPr>
          <w:trHeight w:val="262"/>
        </w:trPr>
        <w:tc>
          <w:tcPr>
            <w:tcW w:w="5211" w:type="dxa"/>
          </w:tcPr>
          <w:p w:rsidR="00461A06" w:rsidRPr="00E63D44" w:rsidRDefault="00461A06" w:rsidP="00ED6CBD">
            <w:pPr>
              <w:rPr>
                <w:sz w:val="24"/>
                <w:szCs w:val="24"/>
              </w:rPr>
            </w:pPr>
            <w:r w:rsidRPr="00E63D44">
              <w:rPr>
                <w:sz w:val="24"/>
                <w:szCs w:val="24"/>
              </w:rPr>
              <w:t>Samodzielne przygotowywanie się do ćwiczeń</w:t>
            </w:r>
            <w:r w:rsidR="00467619">
              <w:rPr>
                <w:sz w:val="24"/>
                <w:szCs w:val="24"/>
              </w:rPr>
              <w:t>*</w:t>
            </w:r>
          </w:p>
        </w:tc>
        <w:tc>
          <w:tcPr>
            <w:tcW w:w="4797" w:type="dxa"/>
          </w:tcPr>
          <w:p w:rsidR="00461A06" w:rsidRPr="00E63D44" w:rsidRDefault="00FE3C11" w:rsidP="00ED6CBD">
            <w:pPr>
              <w:jc w:val="center"/>
              <w:rPr>
                <w:sz w:val="24"/>
                <w:szCs w:val="24"/>
              </w:rPr>
            </w:pPr>
            <w:r w:rsidRPr="00E63D44">
              <w:rPr>
                <w:sz w:val="24"/>
                <w:szCs w:val="24"/>
              </w:rPr>
              <w:t>0</w:t>
            </w:r>
          </w:p>
        </w:tc>
      </w:tr>
      <w:tr w:rsidR="00461A06" w:rsidRPr="00E63D44" w:rsidTr="00ED6CBD">
        <w:trPr>
          <w:trHeight w:val="262"/>
        </w:trPr>
        <w:tc>
          <w:tcPr>
            <w:tcW w:w="5211" w:type="dxa"/>
          </w:tcPr>
          <w:p w:rsidR="00461A06" w:rsidRPr="00E63D44" w:rsidRDefault="00461A06" w:rsidP="00ED6CBD">
            <w:pPr>
              <w:rPr>
                <w:sz w:val="24"/>
                <w:szCs w:val="24"/>
              </w:rPr>
            </w:pPr>
            <w:r w:rsidRPr="00E63D44">
              <w:rPr>
                <w:sz w:val="24"/>
                <w:szCs w:val="24"/>
              </w:rPr>
              <w:t>Przygotowanie projektu / eseju / itp.</w:t>
            </w:r>
            <w:r w:rsidRPr="00E63D44">
              <w:rPr>
                <w:sz w:val="24"/>
                <w:szCs w:val="24"/>
                <w:vertAlign w:val="superscript"/>
              </w:rPr>
              <w:t xml:space="preserve"> </w:t>
            </w:r>
            <w:r w:rsidR="00467619">
              <w:rPr>
                <w:sz w:val="24"/>
                <w:szCs w:val="24"/>
                <w:vertAlign w:val="superscript"/>
              </w:rPr>
              <w:t>*</w:t>
            </w:r>
          </w:p>
        </w:tc>
        <w:tc>
          <w:tcPr>
            <w:tcW w:w="4797" w:type="dxa"/>
          </w:tcPr>
          <w:p w:rsidR="00461A06" w:rsidRPr="00E63D44" w:rsidRDefault="00FE3C11" w:rsidP="00ED6CBD">
            <w:pPr>
              <w:jc w:val="center"/>
              <w:rPr>
                <w:sz w:val="24"/>
                <w:szCs w:val="24"/>
              </w:rPr>
            </w:pPr>
            <w:r w:rsidRPr="00E63D44">
              <w:rPr>
                <w:sz w:val="24"/>
                <w:szCs w:val="24"/>
              </w:rPr>
              <w:t>0</w:t>
            </w:r>
          </w:p>
        </w:tc>
      </w:tr>
      <w:tr w:rsidR="00461A06" w:rsidRPr="00E63D44" w:rsidTr="00ED6CBD">
        <w:trPr>
          <w:trHeight w:val="262"/>
        </w:trPr>
        <w:tc>
          <w:tcPr>
            <w:tcW w:w="5211" w:type="dxa"/>
          </w:tcPr>
          <w:p w:rsidR="00461A06" w:rsidRPr="00E63D44" w:rsidRDefault="00461A06" w:rsidP="00ED6CBD">
            <w:pPr>
              <w:rPr>
                <w:sz w:val="24"/>
                <w:szCs w:val="24"/>
              </w:rPr>
            </w:pPr>
            <w:r w:rsidRPr="00E63D44">
              <w:rPr>
                <w:sz w:val="24"/>
                <w:szCs w:val="24"/>
              </w:rPr>
              <w:t>Przygotowanie się do egzaminu / zaliczenia</w:t>
            </w:r>
          </w:p>
        </w:tc>
        <w:tc>
          <w:tcPr>
            <w:tcW w:w="4797" w:type="dxa"/>
          </w:tcPr>
          <w:p w:rsidR="00461A06" w:rsidRPr="00E63D44" w:rsidRDefault="007A1B46" w:rsidP="00FE3C11">
            <w:pPr>
              <w:jc w:val="center"/>
              <w:rPr>
                <w:sz w:val="24"/>
                <w:szCs w:val="24"/>
              </w:rPr>
            </w:pPr>
            <w:r w:rsidRPr="00E63D44">
              <w:rPr>
                <w:sz w:val="24"/>
                <w:szCs w:val="24"/>
              </w:rPr>
              <w:t>15</w:t>
            </w:r>
          </w:p>
        </w:tc>
      </w:tr>
      <w:tr w:rsidR="00461A06" w:rsidRPr="00E63D44" w:rsidTr="00ED6CBD">
        <w:trPr>
          <w:trHeight w:val="262"/>
        </w:trPr>
        <w:tc>
          <w:tcPr>
            <w:tcW w:w="5211" w:type="dxa"/>
          </w:tcPr>
          <w:p w:rsidR="00461A06" w:rsidRPr="00E63D44" w:rsidRDefault="00461A06" w:rsidP="00ED6CBD">
            <w:pPr>
              <w:rPr>
                <w:sz w:val="24"/>
                <w:szCs w:val="24"/>
              </w:rPr>
            </w:pPr>
            <w:r w:rsidRPr="00E63D44">
              <w:rPr>
                <w:sz w:val="24"/>
                <w:szCs w:val="24"/>
              </w:rPr>
              <w:t>Udział w konsultacjach</w:t>
            </w:r>
          </w:p>
        </w:tc>
        <w:tc>
          <w:tcPr>
            <w:tcW w:w="4797" w:type="dxa"/>
          </w:tcPr>
          <w:p w:rsidR="00461A06" w:rsidRPr="00E63D44" w:rsidRDefault="00FE3C11" w:rsidP="00ED6CBD">
            <w:pPr>
              <w:jc w:val="center"/>
              <w:rPr>
                <w:sz w:val="24"/>
                <w:szCs w:val="24"/>
              </w:rPr>
            </w:pPr>
            <w:r w:rsidRPr="00E63D44">
              <w:rPr>
                <w:sz w:val="24"/>
                <w:szCs w:val="24"/>
              </w:rPr>
              <w:t>0</w:t>
            </w:r>
          </w:p>
        </w:tc>
      </w:tr>
      <w:tr w:rsidR="00461A06" w:rsidRPr="00E63D44" w:rsidTr="00ED6CBD">
        <w:trPr>
          <w:trHeight w:val="262"/>
        </w:trPr>
        <w:tc>
          <w:tcPr>
            <w:tcW w:w="5211" w:type="dxa"/>
          </w:tcPr>
          <w:p w:rsidR="00461A06" w:rsidRPr="00E63D44" w:rsidRDefault="00461A06" w:rsidP="00ED6CBD">
            <w:pPr>
              <w:rPr>
                <w:sz w:val="24"/>
                <w:szCs w:val="24"/>
              </w:rPr>
            </w:pPr>
            <w:r w:rsidRPr="00E63D44">
              <w:rPr>
                <w:sz w:val="24"/>
                <w:szCs w:val="24"/>
              </w:rPr>
              <w:t>Inne</w:t>
            </w:r>
          </w:p>
        </w:tc>
        <w:tc>
          <w:tcPr>
            <w:tcW w:w="4797" w:type="dxa"/>
          </w:tcPr>
          <w:p w:rsidR="00461A06" w:rsidRPr="00E63D44" w:rsidRDefault="00FE3C11" w:rsidP="00ED6CBD">
            <w:pPr>
              <w:jc w:val="center"/>
              <w:rPr>
                <w:sz w:val="24"/>
                <w:szCs w:val="24"/>
              </w:rPr>
            </w:pPr>
            <w:r w:rsidRPr="00E63D44">
              <w:rPr>
                <w:sz w:val="24"/>
                <w:szCs w:val="24"/>
              </w:rPr>
              <w:t>0,1</w:t>
            </w:r>
          </w:p>
        </w:tc>
      </w:tr>
      <w:tr w:rsidR="00461A06" w:rsidRPr="00E63D44" w:rsidTr="00ED6CBD">
        <w:trPr>
          <w:trHeight w:val="262"/>
        </w:trPr>
        <w:tc>
          <w:tcPr>
            <w:tcW w:w="5211" w:type="dxa"/>
          </w:tcPr>
          <w:p w:rsidR="00461A06" w:rsidRPr="00E63D44" w:rsidRDefault="00461A06" w:rsidP="00ED6CBD">
            <w:pPr>
              <w:rPr>
                <w:sz w:val="24"/>
                <w:szCs w:val="24"/>
              </w:rPr>
            </w:pPr>
            <w:r w:rsidRPr="00E63D44">
              <w:rPr>
                <w:b/>
                <w:sz w:val="24"/>
                <w:szCs w:val="24"/>
              </w:rPr>
              <w:t>ŁĄCZNY nakład pracy studenta w godz.</w:t>
            </w:r>
          </w:p>
        </w:tc>
        <w:tc>
          <w:tcPr>
            <w:tcW w:w="4797" w:type="dxa"/>
          </w:tcPr>
          <w:p w:rsidR="00461A06" w:rsidRPr="00E63D44" w:rsidRDefault="007A1B46" w:rsidP="00ED6CBD">
            <w:pPr>
              <w:jc w:val="center"/>
              <w:rPr>
                <w:sz w:val="24"/>
                <w:szCs w:val="24"/>
              </w:rPr>
            </w:pPr>
            <w:r w:rsidRPr="00E63D44">
              <w:rPr>
                <w:sz w:val="24"/>
                <w:szCs w:val="24"/>
              </w:rPr>
              <w:t>60</w:t>
            </w:r>
            <w:r w:rsidR="00FE3C11" w:rsidRPr="00E63D44">
              <w:rPr>
                <w:sz w:val="24"/>
                <w:szCs w:val="24"/>
              </w:rPr>
              <w:t>,1</w:t>
            </w:r>
          </w:p>
        </w:tc>
      </w:tr>
      <w:tr w:rsidR="00461A06" w:rsidRPr="00E63D44" w:rsidTr="00ED6CBD">
        <w:trPr>
          <w:trHeight w:val="236"/>
        </w:trPr>
        <w:tc>
          <w:tcPr>
            <w:tcW w:w="5211" w:type="dxa"/>
            <w:shd w:val="clear" w:color="auto" w:fill="C0C0C0"/>
          </w:tcPr>
          <w:p w:rsidR="00461A06" w:rsidRPr="00E63D44" w:rsidRDefault="00461A06" w:rsidP="00ED6CBD">
            <w:pPr>
              <w:rPr>
                <w:b/>
                <w:sz w:val="24"/>
                <w:szCs w:val="24"/>
              </w:rPr>
            </w:pPr>
            <w:r w:rsidRPr="00E63D44">
              <w:rPr>
                <w:b/>
                <w:sz w:val="24"/>
                <w:szCs w:val="24"/>
              </w:rPr>
              <w:t>Liczba punktów ECTS za przedmiot</w:t>
            </w:r>
          </w:p>
        </w:tc>
        <w:tc>
          <w:tcPr>
            <w:tcW w:w="4797" w:type="dxa"/>
            <w:shd w:val="clear" w:color="auto" w:fill="C0C0C0"/>
          </w:tcPr>
          <w:p w:rsidR="00461A06" w:rsidRPr="00E63D44" w:rsidRDefault="007A1B46" w:rsidP="00ED6CBD">
            <w:pPr>
              <w:jc w:val="center"/>
              <w:rPr>
                <w:b/>
                <w:sz w:val="24"/>
                <w:szCs w:val="24"/>
              </w:rPr>
            </w:pPr>
            <w:r w:rsidRPr="00E63D44">
              <w:rPr>
                <w:b/>
                <w:sz w:val="24"/>
                <w:szCs w:val="24"/>
              </w:rPr>
              <w:t>2</w:t>
            </w:r>
          </w:p>
        </w:tc>
      </w:tr>
      <w:tr w:rsidR="00461A06" w:rsidRPr="00E63D44" w:rsidTr="00ED6CBD">
        <w:trPr>
          <w:trHeight w:val="262"/>
        </w:trPr>
        <w:tc>
          <w:tcPr>
            <w:tcW w:w="5211" w:type="dxa"/>
            <w:shd w:val="clear" w:color="auto" w:fill="C0C0C0"/>
          </w:tcPr>
          <w:p w:rsidR="00461A06" w:rsidRPr="00E63D44" w:rsidRDefault="00461A06" w:rsidP="00ED6CBD">
            <w:pPr>
              <w:rPr>
                <w:sz w:val="24"/>
                <w:szCs w:val="24"/>
                <w:vertAlign w:val="superscript"/>
              </w:rPr>
            </w:pPr>
            <w:r w:rsidRPr="00E63D44">
              <w:rPr>
                <w:sz w:val="24"/>
                <w:szCs w:val="24"/>
              </w:rPr>
              <w:t>Liczba p. ECTS związana z zajęciami praktycznymi</w:t>
            </w:r>
            <w:r w:rsidRPr="00E63D44">
              <w:rPr>
                <w:sz w:val="24"/>
                <w:szCs w:val="24"/>
                <w:vertAlign w:val="superscript"/>
              </w:rPr>
              <w:t>*</w:t>
            </w:r>
          </w:p>
        </w:tc>
        <w:tc>
          <w:tcPr>
            <w:tcW w:w="4797" w:type="dxa"/>
            <w:shd w:val="clear" w:color="auto" w:fill="C0C0C0"/>
          </w:tcPr>
          <w:p w:rsidR="00461A06" w:rsidRPr="00E63D44" w:rsidRDefault="00FE3C11" w:rsidP="00ED6CBD">
            <w:pPr>
              <w:jc w:val="center"/>
              <w:rPr>
                <w:b/>
                <w:sz w:val="24"/>
                <w:szCs w:val="24"/>
              </w:rPr>
            </w:pPr>
            <w:r w:rsidRPr="00E63D44">
              <w:rPr>
                <w:b/>
                <w:sz w:val="24"/>
                <w:szCs w:val="24"/>
              </w:rPr>
              <w:t>0</w:t>
            </w:r>
          </w:p>
        </w:tc>
      </w:tr>
      <w:tr w:rsidR="00461A06" w:rsidRPr="00E63D44" w:rsidTr="00ED6CBD">
        <w:trPr>
          <w:trHeight w:val="262"/>
        </w:trPr>
        <w:tc>
          <w:tcPr>
            <w:tcW w:w="5211" w:type="dxa"/>
            <w:shd w:val="clear" w:color="auto" w:fill="C0C0C0"/>
          </w:tcPr>
          <w:p w:rsidR="00461A06" w:rsidRPr="00E63D44" w:rsidRDefault="00461A06" w:rsidP="00ED6CBD">
            <w:pPr>
              <w:rPr>
                <w:b/>
                <w:sz w:val="24"/>
                <w:szCs w:val="24"/>
              </w:rPr>
            </w:pPr>
            <w:r w:rsidRPr="00E63D44">
              <w:rPr>
                <w:sz w:val="24"/>
                <w:szCs w:val="24"/>
              </w:rPr>
              <w:t>Liczba p. ECTS  za zajęciach wymagające bezpośredniego udziału nauczycieli akademickich</w:t>
            </w:r>
          </w:p>
        </w:tc>
        <w:tc>
          <w:tcPr>
            <w:tcW w:w="4797" w:type="dxa"/>
            <w:shd w:val="clear" w:color="auto" w:fill="C0C0C0"/>
          </w:tcPr>
          <w:p w:rsidR="00461A06" w:rsidRPr="00E63D44" w:rsidRDefault="00FE3C11" w:rsidP="00ED6CBD">
            <w:pPr>
              <w:jc w:val="center"/>
              <w:rPr>
                <w:b/>
                <w:sz w:val="24"/>
                <w:szCs w:val="24"/>
              </w:rPr>
            </w:pPr>
            <w:r w:rsidRPr="00E63D44">
              <w:rPr>
                <w:b/>
                <w:sz w:val="24"/>
                <w:szCs w:val="24"/>
              </w:rPr>
              <w:t>1,</w:t>
            </w:r>
            <w:r w:rsidR="00467619">
              <w:rPr>
                <w:b/>
                <w:sz w:val="24"/>
                <w:szCs w:val="24"/>
              </w:rPr>
              <w:t>2</w:t>
            </w:r>
          </w:p>
        </w:tc>
      </w:tr>
    </w:tbl>
    <w:p w:rsidR="004F044A" w:rsidRPr="00E63D44" w:rsidRDefault="004F044A">
      <w:pPr>
        <w:rPr>
          <w:sz w:val="24"/>
          <w:szCs w:val="24"/>
        </w:rPr>
      </w:pPr>
    </w:p>
    <w:sectPr w:rsidR="004F044A" w:rsidRPr="00E63D44" w:rsidSect="004F04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7AD8"/>
    <w:multiLevelType w:val="hybridMultilevel"/>
    <w:tmpl w:val="3F4A6866"/>
    <w:lvl w:ilvl="0" w:tplc="9D0AF01C">
      <w:start w:val="1"/>
      <w:numFmt w:val="decimal"/>
      <w:lvlText w:val="%1."/>
      <w:lvlJc w:val="left"/>
      <w:pPr>
        <w:tabs>
          <w:tab w:val="num" w:pos="360"/>
        </w:tabs>
        <w:ind w:left="360"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050A7C21"/>
    <w:multiLevelType w:val="hybridMultilevel"/>
    <w:tmpl w:val="B0A415C6"/>
    <w:lvl w:ilvl="0" w:tplc="FAFADDF6">
      <w:start w:val="1"/>
      <w:numFmt w:val="decimal"/>
      <w:lvlText w:val="%1."/>
      <w:lvlJc w:val="left"/>
      <w:pPr>
        <w:tabs>
          <w:tab w:val="num" w:pos="720"/>
        </w:tabs>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0DE2BFB"/>
    <w:multiLevelType w:val="hybridMultilevel"/>
    <w:tmpl w:val="7C08A8C6"/>
    <w:lvl w:ilvl="0" w:tplc="63B6CDC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62046A6"/>
    <w:multiLevelType w:val="hybridMultilevel"/>
    <w:tmpl w:val="872076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78854B9"/>
    <w:multiLevelType w:val="hybridMultilevel"/>
    <w:tmpl w:val="0A28FD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F2729B3"/>
    <w:multiLevelType w:val="hybridMultilevel"/>
    <w:tmpl w:val="269EFFB2"/>
    <w:lvl w:ilvl="0" w:tplc="FAFADDF6">
      <w:start w:val="1"/>
      <w:numFmt w:val="decimal"/>
      <w:lvlText w:val="%1."/>
      <w:lvlJc w:val="left"/>
      <w:pPr>
        <w:tabs>
          <w:tab w:val="num" w:pos="720"/>
        </w:tabs>
        <w:ind w:left="720" w:hanging="360"/>
      </w:pPr>
      <w:rPr>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30C23C5"/>
    <w:multiLevelType w:val="hybridMultilevel"/>
    <w:tmpl w:val="8F182A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D31C64"/>
    <w:multiLevelType w:val="hybridMultilevel"/>
    <w:tmpl w:val="89C6FC48"/>
    <w:lvl w:ilvl="0" w:tplc="23F621DE">
      <w:start w:val="1"/>
      <w:numFmt w:val="decimal"/>
      <w:lvlText w:val="%1."/>
      <w:lvlJc w:val="left"/>
      <w:pPr>
        <w:ind w:left="360" w:hanging="360"/>
      </w:pPr>
      <w:rPr>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F375D2B"/>
    <w:multiLevelType w:val="hybridMultilevel"/>
    <w:tmpl w:val="E4FAF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F75231F"/>
    <w:multiLevelType w:val="hybridMultilevel"/>
    <w:tmpl w:val="E48C8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9520D13"/>
    <w:multiLevelType w:val="hybridMultilevel"/>
    <w:tmpl w:val="106EAD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CE70A28"/>
    <w:multiLevelType w:val="hybridMultilevel"/>
    <w:tmpl w:val="67EA0606"/>
    <w:lvl w:ilvl="0" w:tplc="B31A7254">
      <w:start w:val="1"/>
      <w:numFmt w:val="decimal"/>
      <w:lvlText w:val="%1."/>
      <w:lvlJc w:val="left"/>
      <w:pPr>
        <w:tabs>
          <w:tab w:val="num" w:pos="360"/>
        </w:tabs>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1852A88"/>
    <w:multiLevelType w:val="hybridMultilevel"/>
    <w:tmpl w:val="E16EBFAC"/>
    <w:lvl w:ilvl="0" w:tplc="B31A7254">
      <w:start w:val="1"/>
      <w:numFmt w:val="decimal"/>
      <w:lvlText w:val="%1."/>
      <w:lvlJc w:val="left"/>
      <w:pPr>
        <w:tabs>
          <w:tab w:val="num" w:pos="360"/>
        </w:tabs>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61565FA3"/>
    <w:multiLevelType w:val="hybridMultilevel"/>
    <w:tmpl w:val="B308B7B2"/>
    <w:lvl w:ilvl="0" w:tplc="DA4C3FA2">
      <w:start w:val="1"/>
      <w:numFmt w:val="decimal"/>
      <w:lvlText w:val="%1."/>
      <w:lvlJc w:val="left"/>
      <w:pPr>
        <w:ind w:left="360" w:hanging="360"/>
      </w:pPr>
      <w:rPr>
        <w:rFonts w:ascii="Times New Roman" w:eastAsia="Times New Roman" w:hAnsi="Times New Roman"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77C872D8"/>
    <w:multiLevelType w:val="hybridMultilevel"/>
    <w:tmpl w:val="D12E477C"/>
    <w:lvl w:ilvl="0" w:tplc="DFEE3746">
      <w:start w:val="1"/>
      <w:numFmt w:val="decimal"/>
      <w:lvlText w:val="%1."/>
      <w:lvlJc w:val="left"/>
      <w:pPr>
        <w:tabs>
          <w:tab w:val="num" w:pos="360"/>
        </w:tabs>
        <w:ind w:left="360"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9"/>
  </w:num>
  <w:num w:numId="2">
    <w:abstractNumId w:val="5"/>
  </w:num>
  <w:num w:numId="3">
    <w:abstractNumId w:val="2"/>
  </w:num>
  <w:num w:numId="4">
    <w:abstractNumId w:val="8"/>
  </w:num>
  <w:num w:numId="5">
    <w:abstractNumId w:val="1"/>
  </w:num>
  <w:num w:numId="6">
    <w:abstractNumId w:val="12"/>
  </w:num>
  <w:num w:numId="7">
    <w:abstractNumId w:val="11"/>
  </w:num>
  <w:num w:numId="8">
    <w:abstractNumId w:val="6"/>
  </w:num>
  <w:num w:numId="9">
    <w:abstractNumId w:val="10"/>
  </w:num>
  <w:num w:numId="10">
    <w:abstractNumId w:val="14"/>
  </w:num>
  <w:num w:numId="11">
    <w:abstractNumId w:val="0"/>
  </w:num>
  <w:num w:numId="12">
    <w:abstractNumId w:val="3"/>
  </w:num>
  <w:num w:numId="13">
    <w:abstractNumId w:val="13"/>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61A06"/>
    <w:rsid w:val="0003180A"/>
    <w:rsid w:val="00070614"/>
    <w:rsid w:val="000707C2"/>
    <w:rsid w:val="000A18F6"/>
    <w:rsid w:val="00107AF2"/>
    <w:rsid w:val="0013004A"/>
    <w:rsid w:val="00137014"/>
    <w:rsid w:val="00150829"/>
    <w:rsid w:val="001572C1"/>
    <w:rsid w:val="001B3D37"/>
    <w:rsid w:val="001C532A"/>
    <w:rsid w:val="001D1FD4"/>
    <w:rsid w:val="002170F2"/>
    <w:rsid w:val="002C6AF7"/>
    <w:rsid w:val="00352484"/>
    <w:rsid w:val="00364AB2"/>
    <w:rsid w:val="0039323E"/>
    <w:rsid w:val="003B63E6"/>
    <w:rsid w:val="003D7BDF"/>
    <w:rsid w:val="003F1CF0"/>
    <w:rsid w:val="003F76B6"/>
    <w:rsid w:val="004258F3"/>
    <w:rsid w:val="00444D11"/>
    <w:rsid w:val="00446D04"/>
    <w:rsid w:val="00454921"/>
    <w:rsid w:val="00461A06"/>
    <w:rsid w:val="00467619"/>
    <w:rsid w:val="004C15AB"/>
    <w:rsid w:val="004C3C80"/>
    <w:rsid w:val="004F044A"/>
    <w:rsid w:val="0057559A"/>
    <w:rsid w:val="00581DBE"/>
    <w:rsid w:val="005B2386"/>
    <w:rsid w:val="005E231F"/>
    <w:rsid w:val="006056A2"/>
    <w:rsid w:val="0061524D"/>
    <w:rsid w:val="00652E12"/>
    <w:rsid w:val="006A6BF3"/>
    <w:rsid w:val="006F010F"/>
    <w:rsid w:val="00722ACB"/>
    <w:rsid w:val="0073100D"/>
    <w:rsid w:val="00770823"/>
    <w:rsid w:val="007A1B46"/>
    <w:rsid w:val="007D11BE"/>
    <w:rsid w:val="0083027A"/>
    <w:rsid w:val="00832F9B"/>
    <w:rsid w:val="00956E45"/>
    <w:rsid w:val="009571CC"/>
    <w:rsid w:val="0098058F"/>
    <w:rsid w:val="009A447D"/>
    <w:rsid w:val="009B063B"/>
    <w:rsid w:val="009B21E4"/>
    <w:rsid w:val="00A21D52"/>
    <w:rsid w:val="00A50BE1"/>
    <w:rsid w:val="00AE4763"/>
    <w:rsid w:val="00B249DA"/>
    <w:rsid w:val="00B30CEB"/>
    <w:rsid w:val="00B31B9B"/>
    <w:rsid w:val="00B701EB"/>
    <w:rsid w:val="00BB4946"/>
    <w:rsid w:val="00BC542A"/>
    <w:rsid w:val="00C02A48"/>
    <w:rsid w:val="00C02B16"/>
    <w:rsid w:val="00C16935"/>
    <w:rsid w:val="00C60084"/>
    <w:rsid w:val="00C81739"/>
    <w:rsid w:val="00C873F5"/>
    <w:rsid w:val="00C95F52"/>
    <w:rsid w:val="00CC1D3C"/>
    <w:rsid w:val="00D350F2"/>
    <w:rsid w:val="00D87090"/>
    <w:rsid w:val="00D928C8"/>
    <w:rsid w:val="00D93B9C"/>
    <w:rsid w:val="00D93F5D"/>
    <w:rsid w:val="00DF2A73"/>
    <w:rsid w:val="00E05642"/>
    <w:rsid w:val="00E52F73"/>
    <w:rsid w:val="00E63D44"/>
    <w:rsid w:val="00E82C0E"/>
    <w:rsid w:val="00ED1785"/>
    <w:rsid w:val="00ED6CBD"/>
    <w:rsid w:val="00ED713C"/>
    <w:rsid w:val="00F37B05"/>
    <w:rsid w:val="00FE3C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1A0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61A06"/>
    <w:pPr>
      <w:keepNext/>
      <w:outlineLvl w:val="0"/>
    </w:pPr>
    <w:rPr>
      <w:b/>
      <w:snapToGrid w:val="0"/>
      <w:sz w:val="24"/>
    </w:rPr>
  </w:style>
  <w:style w:type="paragraph" w:styleId="Nagwek2">
    <w:name w:val="heading 2"/>
    <w:basedOn w:val="Normalny"/>
    <w:next w:val="Normalny"/>
    <w:link w:val="Nagwek2Znak"/>
    <w:qFormat/>
    <w:rsid w:val="00461A06"/>
    <w:pPr>
      <w:keepNext/>
      <w:ind w:firstLine="708"/>
      <w:jc w:val="center"/>
      <w:outlineLvl w:val="1"/>
    </w:pPr>
    <w:rPr>
      <w:rFonts w:ascii="Cambria" w:hAnsi="Cambri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1A06"/>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461A06"/>
    <w:rPr>
      <w:rFonts w:ascii="Cambria" w:eastAsia="Times New Roman" w:hAnsi="Cambria" w:cs="Times New Roman"/>
      <w:b/>
      <w:sz w:val="20"/>
      <w:szCs w:val="20"/>
      <w:lang w:eastAsia="pl-PL"/>
    </w:rPr>
  </w:style>
  <w:style w:type="paragraph" w:styleId="Akapitzlist">
    <w:name w:val="List Paragraph"/>
    <w:basedOn w:val="Normalny"/>
    <w:uiPriority w:val="34"/>
    <w:qFormat/>
    <w:rsid w:val="00B249DA"/>
    <w:pPr>
      <w:ind w:left="720"/>
      <w:contextualSpacing/>
    </w:pPr>
  </w:style>
  <w:style w:type="paragraph" w:styleId="Tekstprzypisudolnego">
    <w:name w:val="footnote text"/>
    <w:aliases w:val="Tekst przypisu,Podrozdział"/>
    <w:basedOn w:val="Normalny"/>
    <w:link w:val="TekstprzypisudolnegoZnak"/>
    <w:unhideWhenUsed/>
    <w:rsid w:val="0083027A"/>
  </w:style>
  <w:style w:type="character" w:customStyle="1" w:styleId="TekstprzypisudolnegoZnak">
    <w:name w:val="Tekst przypisu dolnego Znak"/>
    <w:aliases w:val="Tekst przypisu Znak,Podrozdział Znak"/>
    <w:basedOn w:val="Domylnaczcionkaakapitu"/>
    <w:link w:val="Tekstprzypisudolnego"/>
    <w:uiPriority w:val="99"/>
    <w:rsid w:val="0083027A"/>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070614"/>
    <w:pPr>
      <w:spacing w:before="100" w:beforeAutospacing="1" w:after="100" w:afterAutospacing="1"/>
    </w:pPr>
    <w:rPr>
      <w:sz w:val="24"/>
      <w:szCs w:val="24"/>
    </w:rPr>
  </w:style>
  <w:style w:type="character" w:styleId="Pogrubienie">
    <w:name w:val="Strong"/>
    <w:basedOn w:val="Domylnaczcionkaakapitu"/>
    <w:uiPriority w:val="22"/>
    <w:qFormat/>
    <w:rsid w:val="00070614"/>
    <w:rPr>
      <w:b/>
      <w:bCs/>
    </w:rPr>
  </w:style>
  <w:style w:type="paragraph" w:styleId="Podtytu">
    <w:name w:val="Subtitle"/>
    <w:basedOn w:val="Normalny"/>
    <w:link w:val="PodtytuZnak"/>
    <w:qFormat/>
    <w:rsid w:val="00070614"/>
    <w:pPr>
      <w:spacing w:line="384" w:lineRule="auto"/>
      <w:jc w:val="center"/>
    </w:pPr>
    <w:rPr>
      <w:b/>
      <w:sz w:val="24"/>
      <w:szCs w:val="24"/>
      <w:u w:val="single"/>
    </w:rPr>
  </w:style>
  <w:style w:type="character" w:customStyle="1" w:styleId="PodtytuZnak">
    <w:name w:val="Podtytuł Znak"/>
    <w:basedOn w:val="Domylnaczcionkaakapitu"/>
    <w:link w:val="Podtytu"/>
    <w:rsid w:val="00070614"/>
    <w:rPr>
      <w:rFonts w:ascii="Times New Roman" w:eastAsia="Times New Roman" w:hAnsi="Times New Roman" w:cs="Times New Roman"/>
      <w:b/>
      <w:sz w:val="24"/>
      <w:szCs w:val="24"/>
      <w:u w:val="single"/>
      <w:lang w:eastAsia="pl-PL"/>
    </w:rPr>
  </w:style>
  <w:style w:type="paragraph" w:customStyle="1" w:styleId="Default">
    <w:name w:val="Default"/>
    <w:rsid w:val="00A21D52"/>
    <w:pPr>
      <w:autoSpaceDE w:val="0"/>
      <w:autoSpaceDN w:val="0"/>
      <w:adjustRightInd w:val="0"/>
      <w:spacing w:after="0" w:line="240" w:lineRule="auto"/>
    </w:pPr>
    <w:rPr>
      <w:rFonts w:ascii="Arial" w:eastAsia="Times New Roman" w:hAnsi="Arial" w:cs="Arial"/>
      <w:color w:val="000000"/>
      <w:sz w:val="24"/>
      <w:szCs w:val="24"/>
      <w:lang w:val="de-DE" w:eastAsia="de-DE"/>
    </w:rPr>
  </w:style>
  <w:style w:type="character" w:styleId="Hipercze">
    <w:name w:val="Hyperlink"/>
    <w:basedOn w:val="Domylnaczcionkaakapitu"/>
    <w:semiHidden/>
    <w:rsid w:val="00A21D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1A0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61A06"/>
    <w:pPr>
      <w:keepNext/>
      <w:outlineLvl w:val="0"/>
    </w:pPr>
    <w:rPr>
      <w:b/>
      <w:snapToGrid w:val="0"/>
      <w:sz w:val="24"/>
    </w:rPr>
  </w:style>
  <w:style w:type="paragraph" w:styleId="Nagwek2">
    <w:name w:val="heading 2"/>
    <w:basedOn w:val="Normalny"/>
    <w:next w:val="Normalny"/>
    <w:link w:val="Nagwek2Znak"/>
    <w:qFormat/>
    <w:rsid w:val="00461A06"/>
    <w:pPr>
      <w:keepNext/>
      <w:ind w:firstLine="708"/>
      <w:jc w:val="center"/>
      <w:outlineLvl w:val="1"/>
    </w:pPr>
    <w:rPr>
      <w:rFonts w:ascii="Cambria" w:hAnsi="Cambri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1A06"/>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461A06"/>
    <w:rPr>
      <w:rFonts w:ascii="Cambria" w:eastAsia="Times New Roman" w:hAnsi="Cambria" w:cs="Times New Roman"/>
      <w:b/>
      <w:sz w:val="20"/>
      <w:szCs w:val="20"/>
      <w:lang w:eastAsia="pl-PL"/>
    </w:rPr>
  </w:style>
  <w:style w:type="paragraph" w:styleId="Akapitzlist">
    <w:name w:val="List Paragraph"/>
    <w:basedOn w:val="Normalny"/>
    <w:uiPriority w:val="34"/>
    <w:qFormat/>
    <w:rsid w:val="00B249DA"/>
    <w:pPr>
      <w:ind w:left="720"/>
      <w:contextualSpacing/>
    </w:pPr>
  </w:style>
  <w:style w:type="paragraph" w:styleId="Tekstprzypisudolnego">
    <w:name w:val="footnote text"/>
    <w:aliases w:val="Tekst przypisu,Podrozdział"/>
    <w:basedOn w:val="Normalny"/>
    <w:link w:val="TekstprzypisudolnegoZnak"/>
    <w:unhideWhenUsed/>
    <w:rsid w:val="0083027A"/>
  </w:style>
  <w:style w:type="character" w:customStyle="1" w:styleId="TekstprzypisudolnegoZnak">
    <w:name w:val="Tekst przypisu dolnego Znak"/>
    <w:basedOn w:val="Domylnaczcionkaakapitu"/>
    <w:link w:val="Tekstprzypisudolnego"/>
    <w:uiPriority w:val="99"/>
    <w:rsid w:val="0083027A"/>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070614"/>
    <w:pPr>
      <w:spacing w:before="100" w:beforeAutospacing="1" w:after="100" w:afterAutospacing="1"/>
    </w:pPr>
    <w:rPr>
      <w:sz w:val="24"/>
      <w:szCs w:val="24"/>
    </w:rPr>
  </w:style>
  <w:style w:type="character" w:styleId="Pogrubienie">
    <w:name w:val="Strong"/>
    <w:basedOn w:val="Domylnaczcionkaakapitu"/>
    <w:uiPriority w:val="22"/>
    <w:qFormat/>
    <w:rsid w:val="00070614"/>
    <w:rPr>
      <w:b/>
      <w:bCs/>
    </w:rPr>
  </w:style>
  <w:style w:type="paragraph" w:styleId="Podtytu">
    <w:name w:val="Subtitle"/>
    <w:basedOn w:val="Normalny"/>
    <w:link w:val="PodtytuZnak"/>
    <w:qFormat/>
    <w:rsid w:val="00070614"/>
    <w:pPr>
      <w:spacing w:line="384" w:lineRule="auto"/>
      <w:jc w:val="center"/>
    </w:pPr>
    <w:rPr>
      <w:b/>
      <w:sz w:val="24"/>
      <w:szCs w:val="24"/>
      <w:u w:val="single"/>
    </w:rPr>
  </w:style>
  <w:style w:type="character" w:customStyle="1" w:styleId="PodtytuZnak">
    <w:name w:val="Podtytuł Znak"/>
    <w:basedOn w:val="Domylnaczcionkaakapitu"/>
    <w:link w:val="Podtytu"/>
    <w:rsid w:val="00070614"/>
    <w:rPr>
      <w:rFonts w:ascii="Times New Roman" w:eastAsia="Times New Roman" w:hAnsi="Times New Roman" w:cs="Times New Roman"/>
      <w:b/>
      <w:sz w:val="24"/>
      <w:szCs w:val="24"/>
      <w:u w:val="single"/>
      <w:lang w:eastAsia="pl-PL"/>
    </w:rPr>
  </w:style>
  <w:style w:type="paragraph" w:customStyle="1" w:styleId="Default">
    <w:name w:val="Default"/>
    <w:rsid w:val="00A21D52"/>
    <w:pPr>
      <w:autoSpaceDE w:val="0"/>
      <w:autoSpaceDN w:val="0"/>
      <w:adjustRightInd w:val="0"/>
      <w:spacing w:after="0" w:line="240" w:lineRule="auto"/>
    </w:pPr>
    <w:rPr>
      <w:rFonts w:ascii="Arial" w:eastAsia="Times New Roman" w:hAnsi="Arial" w:cs="Arial"/>
      <w:color w:val="000000"/>
      <w:sz w:val="24"/>
      <w:szCs w:val="24"/>
      <w:lang w:val="de-DE" w:eastAsia="de-DE"/>
    </w:rPr>
  </w:style>
  <w:style w:type="character" w:styleId="Hipercze">
    <w:name w:val="Hyperlink"/>
    <w:basedOn w:val="Domylnaczcionkaakapitu"/>
    <w:semiHidden/>
    <w:rsid w:val="00A21D5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umppp.com.pl" TargetMode="External"/><Relationship Id="rId5" Type="http://schemas.openxmlformats.org/officeDocument/2006/relationships/hyperlink" Target="http://www.ppp.gov.p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1108</Words>
  <Characters>6648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PWSZ</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Misztal</dc:creator>
  <cp:lastModifiedBy>PWSZ</cp:lastModifiedBy>
  <cp:revision>5</cp:revision>
  <cp:lastPrinted>2012-09-05T16:05:00Z</cp:lastPrinted>
  <dcterms:created xsi:type="dcterms:W3CDTF">2012-09-17T05:39:00Z</dcterms:created>
  <dcterms:modified xsi:type="dcterms:W3CDTF">2016-08-01T11:57:00Z</dcterms:modified>
</cp:coreProperties>
</file>